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C03D6" w14:textId="77777777" w:rsidR="00275D92" w:rsidRDefault="00275D92">
      <w:pPr>
        <w:spacing w:line="360" w:lineRule="auto"/>
        <w:rPr>
          <w:rFonts w:asciiTheme="minorEastAsia" w:eastAsiaTheme="minorEastAsia" w:hAnsiTheme="minorEastAsia"/>
          <w:b/>
          <w:bCs/>
          <w:sz w:val="24"/>
          <w:szCs w:val="24"/>
        </w:rPr>
      </w:pPr>
      <w:bookmarkStart w:id="0" w:name="_Hlk42547648"/>
      <w:bookmarkEnd w:id="0"/>
    </w:p>
    <w:p w14:paraId="037C195D" w14:textId="77777777" w:rsidR="00275D92" w:rsidRDefault="00275D92">
      <w:pPr>
        <w:spacing w:line="360" w:lineRule="auto"/>
        <w:jc w:val="center"/>
        <w:rPr>
          <w:rFonts w:asciiTheme="minorEastAsia" w:eastAsiaTheme="minorEastAsia" w:hAnsiTheme="minorEastAsia"/>
          <w:sz w:val="24"/>
          <w:szCs w:val="24"/>
        </w:rPr>
      </w:pPr>
    </w:p>
    <w:p w14:paraId="4AE5B87C" w14:textId="7C551D9D" w:rsidR="00275D92" w:rsidRDefault="00731619">
      <w:pPr>
        <w:spacing w:line="360" w:lineRule="auto"/>
        <w:jc w:val="center"/>
        <w:outlineLvl w:val="0"/>
        <w:rPr>
          <w:rFonts w:asciiTheme="minorEastAsia" w:eastAsiaTheme="minorEastAsia" w:hAnsiTheme="minorEastAsia"/>
          <w:spacing w:val="40"/>
          <w:w w:val="90"/>
          <w:sz w:val="52"/>
          <w:szCs w:val="24"/>
        </w:rPr>
      </w:pPr>
      <w:r>
        <w:rPr>
          <w:rFonts w:asciiTheme="minorEastAsia" w:eastAsiaTheme="minorEastAsia" w:hAnsiTheme="minorEastAsia" w:hint="eastAsia"/>
          <w:spacing w:val="40"/>
          <w:w w:val="90"/>
          <w:sz w:val="52"/>
          <w:szCs w:val="24"/>
        </w:rPr>
        <w:t>南方</w:t>
      </w:r>
      <w:proofErr w:type="gramStart"/>
      <w:r>
        <w:rPr>
          <w:rFonts w:asciiTheme="minorEastAsia" w:eastAsiaTheme="minorEastAsia" w:hAnsiTheme="minorEastAsia" w:hint="eastAsia"/>
          <w:spacing w:val="40"/>
          <w:w w:val="90"/>
          <w:sz w:val="52"/>
          <w:szCs w:val="24"/>
        </w:rPr>
        <w:t>精典</w:t>
      </w:r>
      <w:proofErr w:type="gramEnd"/>
      <w:r>
        <w:rPr>
          <w:rFonts w:asciiTheme="minorEastAsia" w:eastAsiaTheme="minorEastAsia" w:hAnsiTheme="minorEastAsia" w:hint="eastAsia"/>
          <w:spacing w:val="40"/>
          <w:w w:val="90"/>
          <w:sz w:val="52"/>
          <w:szCs w:val="24"/>
        </w:rPr>
        <w:t>（重庆）人才服务有限公司</w:t>
      </w:r>
    </w:p>
    <w:p w14:paraId="69E3539F" w14:textId="77777777" w:rsidR="00275D92" w:rsidRDefault="00275D92">
      <w:pPr>
        <w:spacing w:line="360" w:lineRule="auto"/>
        <w:jc w:val="center"/>
        <w:outlineLvl w:val="0"/>
        <w:rPr>
          <w:rFonts w:asciiTheme="minorEastAsia" w:eastAsiaTheme="minorEastAsia" w:hAnsiTheme="minorEastAsia"/>
          <w:b/>
          <w:spacing w:val="40"/>
          <w:w w:val="90"/>
          <w:sz w:val="24"/>
          <w:szCs w:val="24"/>
        </w:rPr>
      </w:pPr>
    </w:p>
    <w:p w14:paraId="510BEE27" w14:textId="77777777" w:rsidR="00275D92" w:rsidRDefault="00275D92">
      <w:pPr>
        <w:spacing w:line="360" w:lineRule="auto"/>
        <w:jc w:val="center"/>
        <w:outlineLvl w:val="0"/>
        <w:rPr>
          <w:rFonts w:asciiTheme="minorEastAsia" w:eastAsiaTheme="minorEastAsia" w:hAnsiTheme="minorEastAsia"/>
          <w:b/>
          <w:spacing w:val="40"/>
          <w:w w:val="90"/>
          <w:sz w:val="24"/>
          <w:szCs w:val="24"/>
        </w:rPr>
      </w:pPr>
    </w:p>
    <w:p w14:paraId="51BC1D84" w14:textId="77777777" w:rsidR="00275D92" w:rsidRDefault="00D965B3">
      <w:pPr>
        <w:spacing w:line="360" w:lineRule="auto"/>
        <w:jc w:val="center"/>
        <w:outlineLvl w:val="0"/>
        <w:rPr>
          <w:rFonts w:asciiTheme="minorEastAsia" w:eastAsiaTheme="minorEastAsia" w:hAnsiTheme="minorEastAsia"/>
          <w:b/>
          <w:spacing w:val="40"/>
          <w:w w:val="90"/>
          <w:sz w:val="32"/>
          <w:szCs w:val="24"/>
        </w:rPr>
      </w:pPr>
      <w:r>
        <w:rPr>
          <w:rFonts w:asciiTheme="minorEastAsia" w:eastAsiaTheme="minorEastAsia" w:hAnsiTheme="minorEastAsia" w:hint="eastAsia"/>
          <w:b/>
          <w:spacing w:val="40"/>
          <w:w w:val="90"/>
          <w:sz w:val="52"/>
          <w:szCs w:val="24"/>
        </w:rPr>
        <w:t>诚信</w:t>
      </w:r>
      <w:r>
        <w:rPr>
          <w:rFonts w:asciiTheme="minorEastAsia" w:eastAsiaTheme="minorEastAsia" w:hAnsiTheme="minorEastAsia"/>
          <w:b/>
          <w:spacing w:val="40"/>
          <w:w w:val="90"/>
          <w:sz w:val="52"/>
          <w:szCs w:val="24"/>
        </w:rPr>
        <w:t>管理</w:t>
      </w:r>
      <w:r>
        <w:rPr>
          <w:rFonts w:asciiTheme="minorEastAsia" w:eastAsiaTheme="minorEastAsia" w:hAnsiTheme="minorEastAsia" w:hint="eastAsia"/>
          <w:b/>
          <w:spacing w:val="40"/>
          <w:w w:val="90"/>
          <w:sz w:val="52"/>
          <w:szCs w:val="24"/>
        </w:rPr>
        <w:t>手册</w:t>
      </w:r>
    </w:p>
    <w:p w14:paraId="38C53881" w14:textId="77777777" w:rsidR="00275D92" w:rsidRDefault="00275D92">
      <w:pPr>
        <w:spacing w:line="360" w:lineRule="auto"/>
        <w:jc w:val="center"/>
        <w:outlineLvl w:val="0"/>
        <w:rPr>
          <w:rFonts w:asciiTheme="minorEastAsia" w:eastAsiaTheme="minorEastAsia" w:hAnsiTheme="minorEastAsia"/>
          <w:b/>
          <w:spacing w:val="40"/>
          <w:w w:val="90"/>
          <w:sz w:val="24"/>
          <w:szCs w:val="24"/>
        </w:rPr>
      </w:pPr>
    </w:p>
    <w:p w14:paraId="011587C1" w14:textId="77777777" w:rsidR="00275D92" w:rsidRDefault="00275D92">
      <w:pPr>
        <w:spacing w:line="360" w:lineRule="auto"/>
        <w:jc w:val="center"/>
        <w:outlineLvl w:val="0"/>
        <w:rPr>
          <w:rFonts w:asciiTheme="minorEastAsia" w:eastAsiaTheme="minorEastAsia" w:hAnsiTheme="minorEastAsia"/>
          <w:b/>
          <w:spacing w:val="40"/>
          <w:w w:val="90"/>
          <w:sz w:val="24"/>
          <w:szCs w:val="24"/>
        </w:rPr>
      </w:pPr>
    </w:p>
    <w:p w14:paraId="3205B741" w14:textId="77777777" w:rsidR="00275D92" w:rsidRDefault="00D965B3">
      <w:pPr>
        <w:spacing w:line="360" w:lineRule="auto"/>
        <w:jc w:val="center"/>
        <w:outlineLvl w:val="0"/>
        <w:rPr>
          <w:rFonts w:asciiTheme="minorEastAsia" w:eastAsiaTheme="minorEastAsia" w:hAnsiTheme="minorEastAsia"/>
          <w:b/>
          <w:spacing w:val="40"/>
          <w:w w:val="90"/>
          <w:sz w:val="28"/>
          <w:szCs w:val="24"/>
        </w:rPr>
      </w:pPr>
      <w:r>
        <w:rPr>
          <w:rFonts w:asciiTheme="minorEastAsia" w:eastAsiaTheme="minorEastAsia" w:hAnsiTheme="minorEastAsia" w:hint="eastAsia"/>
          <w:b/>
          <w:spacing w:val="40"/>
          <w:w w:val="90"/>
          <w:sz w:val="28"/>
          <w:szCs w:val="24"/>
        </w:rPr>
        <w:t>依据</w:t>
      </w:r>
      <w:r>
        <w:rPr>
          <w:rFonts w:asciiTheme="minorEastAsia" w:eastAsiaTheme="minorEastAsia" w:hAnsiTheme="minorEastAsia" w:hint="eastAsia"/>
          <w:b/>
          <w:spacing w:val="40"/>
          <w:w w:val="90"/>
          <w:sz w:val="28"/>
          <w:szCs w:val="24"/>
        </w:rPr>
        <w:t>GB/T</w:t>
      </w:r>
      <w:r>
        <w:rPr>
          <w:rFonts w:asciiTheme="minorEastAsia" w:eastAsiaTheme="minorEastAsia" w:hAnsiTheme="minorEastAsia"/>
          <w:b/>
          <w:spacing w:val="40"/>
          <w:w w:val="90"/>
          <w:sz w:val="28"/>
          <w:szCs w:val="24"/>
        </w:rPr>
        <w:t xml:space="preserve"> 31950</w:t>
      </w:r>
      <w:r>
        <w:rPr>
          <w:rFonts w:asciiTheme="minorEastAsia" w:eastAsiaTheme="minorEastAsia" w:hAnsiTheme="minorEastAsia" w:hint="eastAsia"/>
          <w:b/>
          <w:spacing w:val="40"/>
          <w:w w:val="90"/>
          <w:sz w:val="28"/>
          <w:szCs w:val="24"/>
        </w:rPr>
        <w:t>-201</w:t>
      </w:r>
      <w:r>
        <w:rPr>
          <w:rFonts w:asciiTheme="minorEastAsia" w:eastAsiaTheme="minorEastAsia" w:hAnsiTheme="minorEastAsia"/>
          <w:b/>
          <w:spacing w:val="40"/>
          <w:w w:val="90"/>
          <w:sz w:val="28"/>
          <w:szCs w:val="24"/>
        </w:rPr>
        <w:t>5</w:t>
      </w:r>
      <w:r>
        <w:rPr>
          <w:rFonts w:asciiTheme="minorEastAsia" w:eastAsiaTheme="minorEastAsia" w:hAnsiTheme="minorEastAsia" w:hint="eastAsia"/>
          <w:b/>
          <w:spacing w:val="40"/>
          <w:w w:val="90"/>
          <w:sz w:val="28"/>
          <w:szCs w:val="24"/>
        </w:rPr>
        <w:t>编制</w:t>
      </w:r>
    </w:p>
    <w:p w14:paraId="2053FEAD" w14:textId="77777777" w:rsidR="00275D92" w:rsidRDefault="00275D92">
      <w:pPr>
        <w:spacing w:line="360" w:lineRule="auto"/>
        <w:jc w:val="center"/>
        <w:outlineLvl w:val="0"/>
        <w:rPr>
          <w:rFonts w:asciiTheme="minorEastAsia" w:eastAsiaTheme="minorEastAsia" w:hAnsiTheme="minorEastAsia"/>
          <w:spacing w:val="40"/>
          <w:w w:val="90"/>
          <w:sz w:val="24"/>
          <w:szCs w:val="24"/>
        </w:rPr>
      </w:pPr>
    </w:p>
    <w:p w14:paraId="515DEB75" w14:textId="77777777" w:rsidR="00275D92" w:rsidRDefault="00275D92">
      <w:pPr>
        <w:spacing w:line="360" w:lineRule="auto"/>
        <w:jc w:val="center"/>
        <w:outlineLvl w:val="0"/>
        <w:rPr>
          <w:rFonts w:asciiTheme="minorEastAsia" w:eastAsiaTheme="minorEastAsia" w:hAnsiTheme="minorEastAsia"/>
          <w:spacing w:val="40"/>
          <w:w w:val="90"/>
          <w:sz w:val="24"/>
          <w:szCs w:val="24"/>
        </w:rPr>
      </w:pPr>
    </w:p>
    <w:p w14:paraId="1B1EB6F8" w14:textId="77777777" w:rsidR="00275D92" w:rsidRDefault="00275D92">
      <w:pPr>
        <w:spacing w:line="360" w:lineRule="auto"/>
        <w:jc w:val="center"/>
        <w:outlineLvl w:val="0"/>
        <w:rPr>
          <w:rFonts w:asciiTheme="minorEastAsia" w:eastAsiaTheme="minorEastAsia" w:hAnsiTheme="minorEastAsia"/>
          <w:spacing w:val="40"/>
          <w:w w:val="90"/>
          <w:sz w:val="24"/>
          <w:szCs w:val="24"/>
        </w:rPr>
      </w:pPr>
    </w:p>
    <w:p w14:paraId="045E0098" w14:textId="77777777" w:rsidR="00275D92" w:rsidRDefault="00275D92">
      <w:pPr>
        <w:spacing w:line="360" w:lineRule="auto"/>
        <w:jc w:val="center"/>
        <w:outlineLvl w:val="0"/>
        <w:rPr>
          <w:rFonts w:asciiTheme="minorEastAsia" w:eastAsiaTheme="minorEastAsia" w:hAnsiTheme="minorEastAsia"/>
          <w:spacing w:val="40"/>
          <w:w w:val="90"/>
          <w:sz w:val="24"/>
          <w:szCs w:val="24"/>
        </w:rPr>
      </w:pPr>
    </w:p>
    <w:p w14:paraId="2549790C" w14:textId="77777777" w:rsidR="00275D92" w:rsidRDefault="00275D92">
      <w:pPr>
        <w:spacing w:line="360" w:lineRule="auto"/>
        <w:jc w:val="center"/>
        <w:outlineLvl w:val="0"/>
        <w:rPr>
          <w:rFonts w:asciiTheme="minorEastAsia" w:eastAsiaTheme="minorEastAsia" w:hAnsiTheme="minorEastAsia"/>
          <w:spacing w:val="40"/>
          <w:w w:val="90"/>
          <w:sz w:val="24"/>
          <w:szCs w:val="24"/>
        </w:rPr>
      </w:pPr>
    </w:p>
    <w:p w14:paraId="0EB5932F" w14:textId="4E164FAF" w:rsidR="00275D92" w:rsidRDefault="00D965B3">
      <w:pPr>
        <w:tabs>
          <w:tab w:val="left" w:pos="3402"/>
        </w:tabs>
        <w:spacing w:line="360" w:lineRule="auto"/>
        <w:outlineLvl w:val="0"/>
        <w:rPr>
          <w:rFonts w:asciiTheme="minorEastAsia" w:eastAsiaTheme="minorEastAsia" w:hAnsiTheme="minorEastAsia"/>
          <w:b/>
          <w:spacing w:val="40"/>
          <w:w w:val="90"/>
          <w:sz w:val="28"/>
          <w:szCs w:val="28"/>
          <w:u w:val="single"/>
        </w:rPr>
      </w:pPr>
      <w:r>
        <w:rPr>
          <w:rFonts w:asciiTheme="minorEastAsia" w:eastAsiaTheme="minorEastAsia" w:hAnsiTheme="minorEastAsia" w:hint="eastAsia"/>
          <w:b/>
          <w:spacing w:val="40"/>
          <w:w w:val="90"/>
          <w:sz w:val="24"/>
          <w:szCs w:val="24"/>
        </w:rPr>
        <w:tab/>
      </w:r>
      <w:r>
        <w:rPr>
          <w:rFonts w:asciiTheme="minorEastAsia" w:eastAsiaTheme="minorEastAsia" w:hAnsiTheme="minorEastAsia" w:hint="eastAsia"/>
          <w:b/>
          <w:spacing w:val="40"/>
          <w:w w:val="90"/>
          <w:sz w:val="28"/>
          <w:szCs w:val="28"/>
        </w:rPr>
        <w:t>编写：</w:t>
      </w:r>
      <w:r>
        <w:rPr>
          <w:rFonts w:asciiTheme="minorEastAsia" w:eastAsiaTheme="minorEastAsia" w:hAnsiTheme="minorEastAsia" w:hint="eastAsia"/>
          <w:b/>
          <w:spacing w:val="40"/>
          <w:w w:val="90"/>
          <w:sz w:val="28"/>
          <w:szCs w:val="28"/>
        </w:rPr>
        <w:t xml:space="preserve"> </w:t>
      </w:r>
      <w:r>
        <w:rPr>
          <w:rFonts w:asciiTheme="minorEastAsia" w:eastAsiaTheme="minorEastAsia" w:hAnsiTheme="minorEastAsia" w:hint="eastAsia"/>
          <w:b/>
          <w:spacing w:val="40"/>
          <w:w w:val="90"/>
          <w:sz w:val="28"/>
          <w:szCs w:val="28"/>
          <w:u w:val="single"/>
        </w:rPr>
        <w:t xml:space="preserve"> </w:t>
      </w:r>
      <w:r w:rsidR="00731619">
        <w:rPr>
          <w:rFonts w:asciiTheme="minorEastAsia" w:eastAsiaTheme="minorEastAsia" w:hAnsiTheme="minorEastAsia" w:hint="eastAsia"/>
          <w:b/>
          <w:spacing w:val="40"/>
          <w:w w:val="90"/>
          <w:sz w:val="28"/>
          <w:szCs w:val="28"/>
          <w:u w:val="single"/>
        </w:rPr>
        <w:t>综合部</w:t>
      </w:r>
      <w:r>
        <w:rPr>
          <w:rFonts w:asciiTheme="minorEastAsia" w:eastAsiaTheme="minorEastAsia" w:hAnsiTheme="minorEastAsia" w:hint="eastAsia"/>
          <w:b/>
          <w:spacing w:val="40"/>
          <w:w w:val="90"/>
          <w:sz w:val="28"/>
          <w:szCs w:val="28"/>
          <w:u w:val="single"/>
        </w:rPr>
        <w:t xml:space="preserve">  </w:t>
      </w:r>
    </w:p>
    <w:p w14:paraId="66DC3309" w14:textId="77777777" w:rsidR="00275D92" w:rsidRDefault="00275D92">
      <w:pPr>
        <w:tabs>
          <w:tab w:val="left" w:pos="3402"/>
        </w:tabs>
        <w:spacing w:line="360" w:lineRule="auto"/>
        <w:outlineLvl w:val="0"/>
        <w:rPr>
          <w:rFonts w:asciiTheme="minorEastAsia" w:eastAsiaTheme="minorEastAsia" w:hAnsiTheme="minorEastAsia"/>
          <w:b/>
          <w:spacing w:val="40"/>
          <w:w w:val="90"/>
          <w:sz w:val="28"/>
          <w:szCs w:val="28"/>
        </w:rPr>
      </w:pPr>
    </w:p>
    <w:p w14:paraId="289ECC9E" w14:textId="6EFFA3B0" w:rsidR="00275D92" w:rsidRDefault="00D965B3">
      <w:pPr>
        <w:tabs>
          <w:tab w:val="left" w:pos="3402"/>
        </w:tabs>
        <w:spacing w:line="360" w:lineRule="auto"/>
        <w:outlineLvl w:val="0"/>
        <w:rPr>
          <w:rFonts w:asciiTheme="minorEastAsia" w:eastAsiaTheme="minorEastAsia" w:hAnsiTheme="minorEastAsia"/>
          <w:b/>
          <w:spacing w:val="40"/>
          <w:w w:val="90"/>
          <w:sz w:val="28"/>
          <w:szCs w:val="28"/>
          <w:u w:val="single"/>
        </w:rPr>
      </w:pPr>
      <w:r>
        <w:rPr>
          <w:rFonts w:asciiTheme="minorEastAsia" w:eastAsiaTheme="minorEastAsia" w:hAnsiTheme="minorEastAsia" w:hint="eastAsia"/>
          <w:b/>
          <w:spacing w:val="40"/>
          <w:w w:val="90"/>
          <w:sz w:val="28"/>
          <w:szCs w:val="28"/>
        </w:rPr>
        <w:tab/>
      </w:r>
      <w:r>
        <w:rPr>
          <w:rFonts w:asciiTheme="minorEastAsia" w:eastAsiaTheme="minorEastAsia" w:hAnsiTheme="minorEastAsia" w:hint="eastAsia"/>
          <w:b/>
          <w:spacing w:val="40"/>
          <w:w w:val="90"/>
          <w:sz w:val="28"/>
          <w:szCs w:val="28"/>
        </w:rPr>
        <w:t>审核：</w:t>
      </w:r>
      <w:r>
        <w:rPr>
          <w:rFonts w:asciiTheme="minorEastAsia" w:eastAsiaTheme="minorEastAsia" w:hAnsiTheme="minorEastAsia"/>
          <w:b/>
          <w:spacing w:val="40"/>
          <w:w w:val="90"/>
          <w:sz w:val="28"/>
          <w:szCs w:val="28"/>
          <w:u w:val="single"/>
        </w:rPr>
        <w:t xml:space="preserve"> </w:t>
      </w:r>
      <w:r>
        <w:rPr>
          <w:rFonts w:asciiTheme="minorEastAsia" w:eastAsiaTheme="minorEastAsia" w:hAnsiTheme="minorEastAsia" w:hint="eastAsia"/>
          <w:b/>
          <w:spacing w:val="40"/>
          <w:w w:val="90"/>
          <w:sz w:val="28"/>
          <w:szCs w:val="28"/>
          <w:u w:val="single"/>
        </w:rPr>
        <w:t xml:space="preserve">  </w:t>
      </w:r>
      <w:r w:rsidR="00731619">
        <w:rPr>
          <w:rFonts w:asciiTheme="minorEastAsia" w:eastAsiaTheme="minorEastAsia" w:hAnsiTheme="minorEastAsia" w:hint="eastAsia"/>
          <w:b/>
          <w:spacing w:val="40"/>
          <w:w w:val="90"/>
          <w:sz w:val="28"/>
          <w:szCs w:val="28"/>
          <w:u w:val="single"/>
        </w:rPr>
        <w:t>杨雪澜</w:t>
      </w:r>
      <w:r>
        <w:rPr>
          <w:rFonts w:asciiTheme="minorEastAsia" w:eastAsiaTheme="minorEastAsia" w:hAnsiTheme="minorEastAsia" w:hint="eastAsia"/>
          <w:b/>
          <w:spacing w:val="40"/>
          <w:w w:val="90"/>
          <w:sz w:val="28"/>
          <w:szCs w:val="28"/>
          <w:u w:val="single"/>
        </w:rPr>
        <w:t xml:space="preserve">  </w:t>
      </w:r>
      <w:r>
        <w:rPr>
          <w:rFonts w:asciiTheme="minorEastAsia" w:eastAsiaTheme="minorEastAsia" w:hAnsiTheme="minorEastAsia"/>
          <w:b/>
          <w:spacing w:val="40"/>
          <w:w w:val="90"/>
          <w:sz w:val="28"/>
          <w:szCs w:val="28"/>
          <w:u w:val="single"/>
        </w:rPr>
        <w:t xml:space="preserve"> </w:t>
      </w:r>
    </w:p>
    <w:p w14:paraId="6F1C95E6" w14:textId="77777777" w:rsidR="00275D92" w:rsidRDefault="00275D92">
      <w:pPr>
        <w:tabs>
          <w:tab w:val="left" w:pos="3402"/>
        </w:tabs>
        <w:spacing w:line="360" w:lineRule="auto"/>
        <w:outlineLvl w:val="0"/>
        <w:rPr>
          <w:rFonts w:asciiTheme="minorEastAsia" w:eastAsiaTheme="minorEastAsia" w:hAnsiTheme="minorEastAsia"/>
          <w:b/>
          <w:spacing w:val="40"/>
          <w:w w:val="90"/>
          <w:sz w:val="28"/>
          <w:szCs w:val="28"/>
        </w:rPr>
      </w:pPr>
    </w:p>
    <w:p w14:paraId="36AF83DA" w14:textId="3D574AC6" w:rsidR="00275D92" w:rsidRDefault="00D965B3">
      <w:pPr>
        <w:tabs>
          <w:tab w:val="left" w:pos="3402"/>
        </w:tabs>
        <w:spacing w:line="360" w:lineRule="auto"/>
        <w:outlineLvl w:val="0"/>
        <w:rPr>
          <w:rFonts w:asciiTheme="minorEastAsia" w:eastAsiaTheme="minorEastAsia" w:hAnsiTheme="minorEastAsia"/>
          <w:b/>
          <w:spacing w:val="40"/>
          <w:w w:val="90"/>
          <w:sz w:val="24"/>
          <w:szCs w:val="24"/>
        </w:rPr>
      </w:pPr>
      <w:r>
        <w:rPr>
          <w:rFonts w:asciiTheme="minorEastAsia" w:eastAsiaTheme="minorEastAsia" w:hAnsiTheme="minorEastAsia" w:hint="eastAsia"/>
          <w:b/>
          <w:spacing w:val="40"/>
          <w:w w:val="90"/>
          <w:sz w:val="28"/>
          <w:szCs w:val="28"/>
        </w:rPr>
        <w:tab/>
      </w:r>
      <w:r>
        <w:rPr>
          <w:rFonts w:asciiTheme="minorEastAsia" w:eastAsiaTheme="minorEastAsia" w:hAnsiTheme="minorEastAsia" w:hint="eastAsia"/>
          <w:b/>
          <w:spacing w:val="40"/>
          <w:w w:val="90"/>
          <w:sz w:val="28"/>
          <w:szCs w:val="28"/>
        </w:rPr>
        <w:t>批准：</w:t>
      </w:r>
      <w:r>
        <w:rPr>
          <w:rFonts w:asciiTheme="minorEastAsia" w:eastAsiaTheme="minorEastAsia" w:hAnsiTheme="minorEastAsia" w:hint="eastAsia"/>
          <w:b/>
          <w:spacing w:val="40"/>
          <w:w w:val="90"/>
          <w:sz w:val="28"/>
          <w:szCs w:val="28"/>
          <w:u w:val="single"/>
        </w:rPr>
        <w:t xml:space="preserve"> </w:t>
      </w:r>
      <w:r>
        <w:rPr>
          <w:rFonts w:asciiTheme="minorEastAsia" w:eastAsiaTheme="minorEastAsia" w:hAnsiTheme="minorEastAsia" w:hint="eastAsia"/>
          <w:b/>
          <w:spacing w:val="40"/>
          <w:w w:val="90"/>
          <w:sz w:val="28"/>
          <w:szCs w:val="28"/>
          <w:u w:val="single"/>
        </w:rPr>
        <w:t xml:space="preserve">  </w:t>
      </w:r>
      <w:r w:rsidR="00731619">
        <w:rPr>
          <w:rFonts w:asciiTheme="minorEastAsia" w:eastAsiaTheme="minorEastAsia" w:hAnsiTheme="minorEastAsia" w:hint="eastAsia"/>
          <w:b/>
          <w:spacing w:val="40"/>
          <w:w w:val="90"/>
          <w:sz w:val="28"/>
          <w:szCs w:val="28"/>
          <w:u w:val="single"/>
        </w:rPr>
        <w:t>李亚楠</w:t>
      </w:r>
      <w:r>
        <w:rPr>
          <w:rFonts w:asciiTheme="minorEastAsia" w:eastAsiaTheme="minorEastAsia" w:hAnsiTheme="minorEastAsia" w:hint="eastAsia"/>
          <w:b/>
          <w:spacing w:val="40"/>
          <w:w w:val="90"/>
          <w:sz w:val="28"/>
          <w:szCs w:val="28"/>
          <w:u w:val="single"/>
        </w:rPr>
        <w:t xml:space="preserve"> </w:t>
      </w:r>
      <w:r>
        <w:rPr>
          <w:rFonts w:asciiTheme="minorEastAsia" w:eastAsiaTheme="minorEastAsia" w:hAnsiTheme="minorEastAsia"/>
          <w:b/>
          <w:spacing w:val="40"/>
          <w:w w:val="90"/>
          <w:sz w:val="28"/>
          <w:szCs w:val="28"/>
          <w:u w:val="single"/>
        </w:rPr>
        <w:t xml:space="preserve"> </w:t>
      </w:r>
    </w:p>
    <w:p w14:paraId="0662203C" w14:textId="77777777" w:rsidR="00275D92" w:rsidRDefault="00275D92">
      <w:pPr>
        <w:spacing w:line="360" w:lineRule="auto"/>
        <w:jc w:val="center"/>
        <w:outlineLvl w:val="0"/>
        <w:rPr>
          <w:rFonts w:asciiTheme="minorEastAsia" w:eastAsiaTheme="minorEastAsia" w:hAnsiTheme="minorEastAsia"/>
          <w:spacing w:val="40"/>
          <w:w w:val="90"/>
          <w:sz w:val="24"/>
          <w:szCs w:val="24"/>
          <w:u w:val="single"/>
        </w:rPr>
      </w:pPr>
    </w:p>
    <w:p w14:paraId="7D7B4FB2" w14:textId="77777777" w:rsidR="00275D92" w:rsidRDefault="00275D92">
      <w:pPr>
        <w:spacing w:line="360" w:lineRule="auto"/>
        <w:jc w:val="center"/>
        <w:outlineLvl w:val="0"/>
        <w:rPr>
          <w:rFonts w:asciiTheme="minorEastAsia" w:eastAsiaTheme="minorEastAsia" w:hAnsiTheme="minorEastAsia"/>
          <w:spacing w:val="40"/>
          <w:w w:val="90"/>
          <w:sz w:val="24"/>
          <w:szCs w:val="24"/>
          <w:u w:val="single"/>
        </w:rPr>
      </w:pPr>
    </w:p>
    <w:p w14:paraId="7EAD5ED0" w14:textId="77777777" w:rsidR="00275D92" w:rsidRDefault="00D965B3">
      <w:pPr>
        <w:spacing w:line="360" w:lineRule="auto"/>
        <w:jc w:val="center"/>
        <w:outlineLvl w:val="0"/>
        <w:rPr>
          <w:rFonts w:asciiTheme="minorEastAsia" w:eastAsiaTheme="minorEastAsia" w:hAnsiTheme="minorEastAsia"/>
          <w:spacing w:val="40"/>
          <w:w w:val="90"/>
          <w:sz w:val="24"/>
          <w:szCs w:val="24"/>
          <w:u w:val="single"/>
        </w:rPr>
      </w:pPr>
      <w:r>
        <w:rPr>
          <w:rFonts w:asciiTheme="minorEastAsia" w:eastAsiaTheme="minorEastAsia" w:hAnsiTheme="minorEastAsia"/>
          <w:noProof/>
          <w:spacing w:val="40"/>
          <w:sz w:val="24"/>
          <w:szCs w:val="24"/>
          <w:u w:val="single"/>
        </w:rPr>
        <mc:AlternateContent>
          <mc:Choice Requires="wps">
            <w:drawing>
              <wp:anchor distT="0" distB="0" distL="114300" distR="114300" simplePos="0" relativeHeight="251660288" behindDoc="0" locked="0" layoutInCell="1" allowOverlap="1" wp14:anchorId="5923D7A2" wp14:editId="4F145218">
                <wp:simplePos x="0" y="0"/>
                <wp:positionH relativeFrom="column">
                  <wp:posOffset>2434590</wp:posOffset>
                </wp:positionH>
                <wp:positionV relativeFrom="paragraph">
                  <wp:posOffset>57785</wp:posOffset>
                </wp:positionV>
                <wp:extent cx="1466850" cy="514350"/>
                <wp:effectExtent l="28575" t="28575" r="28575" b="28575"/>
                <wp:wrapNone/>
                <wp:docPr id="2" name="Text Box 3"/>
                <wp:cNvGraphicFramePr/>
                <a:graphic xmlns:a="http://schemas.openxmlformats.org/drawingml/2006/main">
                  <a:graphicData uri="http://schemas.microsoft.com/office/word/2010/wordprocessingShape">
                    <wps:wsp>
                      <wps:cNvSpPr txBox="1"/>
                      <wps:spPr>
                        <a:xfrm>
                          <a:off x="0" y="0"/>
                          <a:ext cx="1466850" cy="514350"/>
                        </a:xfrm>
                        <a:prstGeom prst="rect">
                          <a:avLst/>
                        </a:prstGeom>
                        <a:solidFill>
                          <a:srgbClr val="FFFFFF"/>
                        </a:solidFill>
                        <a:ln w="57150" cap="flat" cmpd="thickThin">
                          <a:solidFill>
                            <a:srgbClr val="FF6600"/>
                          </a:solidFill>
                          <a:prstDash val="solid"/>
                          <a:miter/>
                          <a:headEnd type="none" w="med" len="med"/>
                          <a:tailEnd type="none" w="med" len="med"/>
                        </a:ln>
                      </wps:spPr>
                      <wps:txbx>
                        <w:txbxContent>
                          <w:p w14:paraId="28CE30C9" w14:textId="77777777" w:rsidR="00275D92" w:rsidRDefault="00D965B3">
                            <w:pPr>
                              <w:jc w:val="center"/>
                              <w:rPr>
                                <w:b/>
                                <w:color w:val="FF0000"/>
                                <w:sz w:val="44"/>
                                <w:szCs w:val="44"/>
                              </w:rPr>
                            </w:pPr>
                            <w:r>
                              <w:rPr>
                                <w:rFonts w:hint="eastAsia"/>
                                <w:b/>
                                <w:color w:val="FF0000"/>
                                <w:sz w:val="44"/>
                                <w:szCs w:val="44"/>
                              </w:rPr>
                              <w:t>受控文件</w:t>
                            </w:r>
                          </w:p>
                        </w:txbxContent>
                      </wps:txbx>
                      <wps:bodyPr upright="1"/>
                    </wps:wsp>
                  </a:graphicData>
                </a:graphic>
              </wp:anchor>
            </w:drawing>
          </mc:Choice>
          <mc:Fallback>
            <w:pict>
              <v:shapetype w14:anchorId="5923D7A2" id="_x0000_t202" coordsize="21600,21600" o:spt="202" path="m,l,21600r21600,l21600,xe">
                <v:stroke joinstyle="miter"/>
                <v:path gradientshapeok="t" o:connecttype="rect"/>
              </v:shapetype>
              <v:shape id="Text Box 3" o:spid="_x0000_s1026" type="#_x0000_t202" style="position:absolute;left:0;text-align:left;margin-left:191.7pt;margin-top:4.55pt;width:115.5pt;height:4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" strokecolor="#f60" strokeweight="4.5pt">
                <v:stroke linestyle="thickThin"/>
                <v:textbox>
                  <w:txbxContent>
                    <w:p w14:paraId="28CE30C9" w14:textId="77777777" w:rsidR="00275D92" w:rsidRDefault="00D965B3">
                      <w:pPr>
                        <w:jc w:val="center"/>
                        <w:rPr>
                          <w:b/>
                          <w:color w:val="FF0000"/>
                          <w:sz w:val="44"/>
                          <w:szCs w:val="44"/>
                        </w:rPr>
                      </w:pPr>
                      <w:r>
                        <w:rPr>
                          <w:rFonts w:hint="eastAsia"/>
                          <w:b/>
                          <w:color w:val="FF0000"/>
                          <w:sz w:val="44"/>
                          <w:szCs w:val="44"/>
                        </w:rPr>
                        <w:t>受控文件</w:t>
                      </w:r>
                    </w:p>
                  </w:txbxContent>
                </v:textbox>
              </v:shape>
            </w:pict>
          </mc:Fallback>
        </mc:AlternateContent>
      </w:r>
    </w:p>
    <w:p w14:paraId="5C1B5B34" w14:textId="77777777" w:rsidR="00275D92" w:rsidRDefault="00275D92">
      <w:pPr>
        <w:spacing w:line="360" w:lineRule="auto"/>
        <w:jc w:val="center"/>
        <w:outlineLvl w:val="0"/>
        <w:rPr>
          <w:rFonts w:asciiTheme="minorEastAsia" w:eastAsiaTheme="minorEastAsia" w:hAnsiTheme="minorEastAsia"/>
          <w:spacing w:val="40"/>
          <w:w w:val="90"/>
          <w:sz w:val="24"/>
          <w:szCs w:val="24"/>
          <w:u w:val="single"/>
        </w:rPr>
      </w:pPr>
    </w:p>
    <w:p w14:paraId="2086CDA8" w14:textId="77777777" w:rsidR="00275D92" w:rsidRDefault="00275D92">
      <w:pPr>
        <w:spacing w:line="360" w:lineRule="auto"/>
        <w:jc w:val="center"/>
        <w:outlineLvl w:val="0"/>
        <w:rPr>
          <w:rFonts w:asciiTheme="minorEastAsia" w:eastAsiaTheme="minorEastAsia" w:hAnsiTheme="minorEastAsia"/>
          <w:spacing w:val="40"/>
          <w:w w:val="90"/>
          <w:sz w:val="24"/>
          <w:szCs w:val="24"/>
          <w:u w:val="single"/>
        </w:rPr>
      </w:pPr>
    </w:p>
    <w:p w14:paraId="6E8C71DB" w14:textId="77777777" w:rsidR="00275D92" w:rsidRDefault="00275D92">
      <w:pPr>
        <w:spacing w:line="360" w:lineRule="auto"/>
        <w:jc w:val="center"/>
        <w:outlineLvl w:val="0"/>
        <w:rPr>
          <w:rFonts w:asciiTheme="minorEastAsia" w:eastAsiaTheme="minorEastAsia" w:hAnsiTheme="minorEastAsia"/>
          <w:spacing w:val="40"/>
          <w:w w:val="90"/>
          <w:sz w:val="24"/>
          <w:szCs w:val="24"/>
          <w:u w:val="single"/>
        </w:rPr>
      </w:pPr>
    </w:p>
    <w:p w14:paraId="1CF8D7DF" w14:textId="77777777" w:rsidR="00275D92" w:rsidRDefault="00275D92">
      <w:pPr>
        <w:spacing w:line="360" w:lineRule="auto"/>
        <w:jc w:val="center"/>
        <w:outlineLvl w:val="0"/>
        <w:rPr>
          <w:rFonts w:asciiTheme="minorEastAsia" w:eastAsiaTheme="minorEastAsia" w:hAnsiTheme="minorEastAsia"/>
          <w:spacing w:val="40"/>
          <w:w w:val="90"/>
          <w:sz w:val="24"/>
          <w:szCs w:val="24"/>
          <w:u w:val="single"/>
        </w:rPr>
      </w:pPr>
    </w:p>
    <w:p w14:paraId="117E3C7D" w14:textId="4724BAB6" w:rsidR="00275D92" w:rsidRDefault="00D965B3">
      <w:pPr>
        <w:spacing w:line="360" w:lineRule="auto"/>
        <w:jc w:val="center"/>
        <w:outlineLvl w:val="0"/>
        <w:rPr>
          <w:rFonts w:asciiTheme="minorEastAsia" w:eastAsiaTheme="minorEastAsia" w:hAnsiTheme="minorEastAsia"/>
          <w:spacing w:val="40"/>
          <w:w w:val="90"/>
          <w:sz w:val="28"/>
          <w:szCs w:val="24"/>
        </w:rPr>
      </w:pPr>
      <w:r>
        <w:rPr>
          <w:rFonts w:asciiTheme="minorEastAsia" w:eastAsiaTheme="minorEastAsia" w:hAnsiTheme="minorEastAsia"/>
          <w:noProof/>
          <w:spacing w:val="40"/>
          <w:sz w:val="28"/>
          <w:szCs w:val="24"/>
        </w:rPr>
        <mc:AlternateContent>
          <mc:Choice Requires="wps">
            <w:drawing>
              <wp:anchor distT="0" distB="0" distL="114300" distR="114300" simplePos="0" relativeHeight="251657216" behindDoc="0" locked="0" layoutInCell="1" allowOverlap="1" wp14:anchorId="599E404E" wp14:editId="2715C528">
                <wp:simplePos x="0" y="0"/>
                <wp:positionH relativeFrom="column">
                  <wp:posOffset>132715</wp:posOffset>
                </wp:positionH>
                <wp:positionV relativeFrom="paragraph">
                  <wp:posOffset>49530</wp:posOffset>
                </wp:positionV>
                <wp:extent cx="6167755" cy="0"/>
                <wp:effectExtent l="0" t="0" r="0" b="0"/>
                <wp:wrapNone/>
                <wp:docPr id="37" name="AutoShap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7755" cy="0"/>
                        </a:xfrm>
                        <a:prstGeom prst="straightConnector1">
                          <a:avLst/>
                        </a:prstGeom>
                        <a:noFill/>
                        <a:ln w="9525">
                          <a:solidFill>
                            <a:srgbClr val="000000"/>
                          </a:solidFill>
                          <a:round/>
                        </a:ln>
                        <a:effectLst/>
                      </wps:spPr>
                      <wps:bodyPr/>
                    </wps:wsp>
                  </a:graphicData>
                </a:graphic>
              </wp:anchor>
            </w:drawing>
          </mc:Choice>
          <mc:Fallback>
            <w:pict>
              <v:shapetype w14:anchorId="7047CF03" id="_x0000_t32" coordsize="21600,21600" o:spt="32" o:oned="t" path="m,l21600,21600e" filled="f">
                <v:path arrowok="t" fillok="f" o:connecttype="none"/>
                <o:lock v:ext="edit" shapetype="t"/>
              </v:shapetype>
              <v:shape id="AutoShape 168" o:spid="_x0000_s1026" type="#_x0000_t32" style="position:absolute;left:0;text-align:left;margin-left:10.45pt;margin-top:3.9pt;width:485.65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"/>
            </w:pict>
          </mc:Fallback>
        </mc:AlternateContent>
      </w:r>
      <w:r>
        <w:rPr>
          <w:rFonts w:asciiTheme="minorEastAsia" w:eastAsiaTheme="minorEastAsia" w:hAnsiTheme="minorEastAsia" w:hint="eastAsia"/>
          <w:spacing w:val="40"/>
          <w:w w:val="90"/>
          <w:sz w:val="28"/>
          <w:szCs w:val="24"/>
        </w:rPr>
        <w:t>发布日期：</w:t>
      </w:r>
      <w:r w:rsidR="00731619">
        <w:rPr>
          <w:rFonts w:asciiTheme="minorEastAsia" w:eastAsiaTheme="minorEastAsia" w:hAnsiTheme="minorEastAsia" w:hint="eastAsia"/>
          <w:spacing w:val="40"/>
          <w:w w:val="90"/>
          <w:sz w:val="28"/>
          <w:szCs w:val="24"/>
        </w:rPr>
        <w:t>2020</w:t>
      </w:r>
      <w:r>
        <w:rPr>
          <w:rFonts w:asciiTheme="minorEastAsia" w:eastAsiaTheme="minorEastAsia" w:hAnsiTheme="minorEastAsia" w:hint="eastAsia"/>
          <w:spacing w:val="40"/>
          <w:w w:val="90"/>
          <w:sz w:val="28"/>
          <w:szCs w:val="24"/>
        </w:rPr>
        <w:t>年</w:t>
      </w:r>
      <w:r w:rsidR="00731619">
        <w:rPr>
          <w:rFonts w:asciiTheme="minorEastAsia" w:eastAsiaTheme="minorEastAsia" w:hAnsiTheme="minorEastAsia" w:hint="eastAsia"/>
          <w:spacing w:val="40"/>
          <w:w w:val="90"/>
          <w:sz w:val="28"/>
          <w:szCs w:val="24"/>
        </w:rPr>
        <w:t>3月1日</w:t>
      </w:r>
      <w:r>
        <w:rPr>
          <w:rFonts w:asciiTheme="minorEastAsia" w:eastAsiaTheme="minorEastAsia" w:hAnsiTheme="minorEastAsia" w:hint="eastAsia"/>
          <w:spacing w:val="40"/>
          <w:w w:val="90"/>
          <w:sz w:val="28"/>
          <w:szCs w:val="24"/>
        </w:rPr>
        <w:t xml:space="preserve">     </w:t>
      </w:r>
      <w:r>
        <w:rPr>
          <w:rFonts w:asciiTheme="minorEastAsia" w:eastAsiaTheme="minorEastAsia" w:hAnsiTheme="minorEastAsia" w:hint="eastAsia"/>
          <w:spacing w:val="40"/>
          <w:w w:val="90"/>
          <w:sz w:val="28"/>
          <w:szCs w:val="24"/>
        </w:rPr>
        <w:t>实施日期：</w:t>
      </w:r>
      <w:r w:rsidR="00731619">
        <w:rPr>
          <w:rFonts w:asciiTheme="minorEastAsia" w:eastAsiaTheme="minorEastAsia" w:hAnsiTheme="minorEastAsia" w:hint="eastAsia"/>
          <w:spacing w:val="40"/>
          <w:w w:val="90"/>
          <w:sz w:val="28"/>
          <w:szCs w:val="24"/>
        </w:rPr>
        <w:t>2020</w:t>
      </w:r>
      <w:r>
        <w:rPr>
          <w:rFonts w:asciiTheme="minorEastAsia" w:eastAsiaTheme="minorEastAsia" w:hAnsiTheme="minorEastAsia" w:hint="eastAsia"/>
          <w:spacing w:val="40"/>
          <w:w w:val="90"/>
          <w:sz w:val="28"/>
          <w:szCs w:val="24"/>
        </w:rPr>
        <w:t>年</w:t>
      </w:r>
      <w:r w:rsidR="00731619">
        <w:rPr>
          <w:rFonts w:asciiTheme="minorEastAsia" w:eastAsiaTheme="minorEastAsia" w:hAnsiTheme="minorEastAsia" w:hint="eastAsia"/>
          <w:spacing w:val="40"/>
          <w:w w:val="90"/>
          <w:sz w:val="28"/>
          <w:szCs w:val="24"/>
        </w:rPr>
        <w:t>3月1日</w:t>
      </w:r>
    </w:p>
    <w:p w14:paraId="32E33CE9" w14:textId="77777777" w:rsidR="00275D92" w:rsidRDefault="00D965B3">
      <w:pPr>
        <w:widowControl/>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br w:type="page"/>
      </w:r>
    </w:p>
    <w:p w14:paraId="52A484A5" w14:textId="77777777" w:rsidR="00275D92" w:rsidRDefault="00D965B3">
      <w:pPr>
        <w:spacing w:line="360" w:lineRule="auto"/>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修订记录</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4518"/>
        <w:gridCol w:w="708"/>
        <w:gridCol w:w="1329"/>
        <w:gridCol w:w="1330"/>
        <w:gridCol w:w="1330"/>
      </w:tblGrid>
      <w:tr w:rsidR="00275D92" w14:paraId="305991BB" w14:textId="77777777">
        <w:trPr>
          <w:trHeight w:val="547"/>
        </w:trPr>
        <w:tc>
          <w:tcPr>
            <w:tcW w:w="723" w:type="dxa"/>
            <w:shd w:val="clear" w:color="auto" w:fill="auto"/>
            <w:vAlign w:val="center"/>
          </w:tcPr>
          <w:p w14:paraId="0C818B28" w14:textId="77777777" w:rsidR="00275D92" w:rsidRDefault="00D965B3">
            <w:pPr>
              <w:widowControl/>
              <w:spacing w:line="360" w:lineRule="auto"/>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序号</w:t>
            </w:r>
          </w:p>
        </w:tc>
        <w:tc>
          <w:tcPr>
            <w:tcW w:w="4518" w:type="dxa"/>
            <w:shd w:val="clear" w:color="auto" w:fill="auto"/>
            <w:vAlign w:val="center"/>
          </w:tcPr>
          <w:p w14:paraId="60C42F82" w14:textId="77777777" w:rsidR="00275D92" w:rsidRDefault="00D965B3">
            <w:pPr>
              <w:widowControl/>
              <w:spacing w:line="360" w:lineRule="auto"/>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修订摘要</w:t>
            </w:r>
          </w:p>
        </w:tc>
        <w:tc>
          <w:tcPr>
            <w:tcW w:w="708" w:type="dxa"/>
            <w:shd w:val="clear" w:color="auto" w:fill="auto"/>
            <w:vAlign w:val="center"/>
          </w:tcPr>
          <w:p w14:paraId="615F6DFC" w14:textId="77777777" w:rsidR="00275D92" w:rsidRDefault="00D965B3">
            <w:pPr>
              <w:widowControl/>
              <w:spacing w:line="360" w:lineRule="auto"/>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版次</w:t>
            </w:r>
          </w:p>
        </w:tc>
        <w:tc>
          <w:tcPr>
            <w:tcW w:w="1329" w:type="dxa"/>
            <w:shd w:val="clear" w:color="auto" w:fill="auto"/>
            <w:vAlign w:val="center"/>
          </w:tcPr>
          <w:p w14:paraId="250B3BA2" w14:textId="77777777" w:rsidR="00275D92" w:rsidRDefault="00D965B3">
            <w:pPr>
              <w:widowControl/>
              <w:spacing w:line="360" w:lineRule="auto"/>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修订日期</w:t>
            </w:r>
          </w:p>
        </w:tc>
        <w:tc>
          <w:tcPr>
            <w:tcW w:w="1330" w:type="dxa"/>
            <w:shd w:val="clear" w:color="auto" w:fill="auto"/>
            <w:vAlign w:val="center"/>
          </w:tcPr>
          <w:p w14:paraId="3AFB7C96" w14:textId="77777777" w:rsidR="00275D92" w:rsidRDefault="00D965B3">
            <w:pPr>
              <w:widowControl/>
              <w:spacing w:line="360" w:lineRule="auto"/>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修订人</w:t>
            </w:r>
          </w:p>
        </w:tc>
        <w:tc>
          <w:tcPr>
            <w:tcW w:w="1330" w:type="dxa"/>
            <w:shd w:val="clear" w:color="auto" w:fill="auto"/>
            <w:vAlign w:val="center"/>
          </w:tcPr>
          <w:p w14:paraId="5CE74BF3" w14:textId="77777777" w:rsidR="00275D92" w:rsidRDefault="00D965B3">
            <w:pPr>
              <w:widowControl/>
              <w:spacing w:line="360" w:lineRule="auto"/>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核准人</w:t>
            </w:r>
          </w:p>
        </w:tc>
      </w:tr>
      <w:tr w:rsidR="00275D92" w14:paraId="7AB1C8BD" w14:textId="77777777">
        <w:trPr>
          <w:trHeight w:val="547"/>
        </w:trPr>
        <w:tc>
          <w:tcPr>
            <w:tcW w:w="723" w:type="dxa"/>
            <w:shd w:val="clear" w:color="auto" w:fill="auto"/>
            <w:vAlign w:val="center"/>
          </w:tcPr>
          <w:p w14:paraId="77386E59"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4AEE4E1C"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333752BA"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6C6D7924"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3ECD5689"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667D945E"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44EB62C4" w14:textId="77777777">
        <w:trPr>
          <w:trHeight w:val="547"/>
        </w:trPr>
        <w:tc>
          <w:tcPr>
            <w:tcW w:w="723" w:type="dxa"/>
            <w:shd w:val="clear" w:color="auto" w:fill="auto"/>
            <w:vAlign w:val="center"/>
          </w:tcPr>
          <w:p w14:paraId="116EFEC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6A303B4E"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57600F94"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1B427E5B"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60F6178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5BF0EE1B"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665817B7" w14:textId="77777777">
        <w:trPr>
          <w:trHeight w:val="547"/>
        </w:trPr>
        <w:tc>
          <w:tcPr>
            <w:tcW w:w="723" w:type="dxa"/>
            <w:shd w:val="clear" w:color="auto" w:fill="auto"/>
            <w:vAlign w:val="center"/>
          </w:tcPr>
          <w:p w14:paraId="1538D4B2"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40445BD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1983791C"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63C9D746"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515489CC"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33372A22"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7D82E5A5" w14:textId="77777777">
        <w:trPr>
          <w:trHeight w:val="547"/>
        </w:trPr>
        <w:tc>
          <w:tcPr>
            <w:tcW w:w="723" w:type="dxa"/>
            <w:shd w:val="clear" w:color="auto" w:fill="auto"/>
            <w:vAlign w:val="center"/>
          </w:tcPr>
          <w:p w14:paraId="5C92BE9D"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04A785E6"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29C87B82"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0B36F17D"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55DAF1EB"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4B7FB656"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0ED02232" w14:textId="77777777">
        <w:trPr>
          <w:trHeight w:val="547"/>
        </w:trPr>
        <w:tc>
          <w:tcPr>
            <w:tcW w:w="723" w:type="dxa"/>
            <w:shd w:val="clear" w:color="auto" w:fill="auto"/>
            <w:vAlign w:val="center"/>
          </w:tcPr>
          <w:p w14:paraId="21B0D411"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17C46406"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643DF778"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384BA6C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49495D75"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1E932A72"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6A688131" w14:textId="77777777">
        <w:trPr>
          <w:trHeight w:val="547"/>
        </w:trPr>
        <w:tc>
          <w:tcPr>
            <w:tcW w:w="723" w:type="dxa"/>
            <w:shd w:val="clear" w:color="auto" w:fill="auto"/>
            <w:vAlign w:val="center"/>
          </w:tcPr>
          <w:p w14:paraId="61BC9647"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1ADE11E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5461011D"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28749299"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1B28C1FD"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05A6C88D"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5D70965D" w14:textId="77777777">
        <w:trPr>
          <w:trHeight w:val="547"/>
        </w:trPr>
        <w:tc>
          <w:tcPr>
            <w:tcW w:w="723" w:type="dxa"/>
            <w:shd w:val="clear" w:color="auto" w:fill="auto"/>
            <w:vAlign w:val="center"/>
          </w:tcPr>
          <w:p w14:paraId="463128F1"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66FC6DDB"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7D0F4F42"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4F609BF9"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484C892E"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3B378EDD"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30C40393" w14:textId="77777777">
        <w:trPr>
          <w:trHeight w:val="547"/>
        </w:trPr>
        <w:tc>
          <w:tcPr>
            <w:tcW w:w="723" w:type="dxa"/>
            <w:shd w:val="clear" w:color="auto" w:fill="auto"/>
            <w:vAlign w:val="center"/>
          </w:tcPr>
          <w:p w14:paraId="43456512"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584343F8"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27937888"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5F83C169"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5C9FC856"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78D57A5C"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0FDD000C" w14:textId="77777777">
        <w:trPr>
          <w:trHeight w:val="547"/>
        </w:trPr>
        <w:tc>
          <w:tcPr>
            <w:tcW w:w="723" w:type="dxa"/>
            <w:shd w:val="clear" w:color="auto" w:fill="auto"/>
            <w:vAlign w:val="center"/>
          </w:tcPr>
          <w:p w14:paraId="6AC9E475"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5E4E5656"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7E530891"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527C8F05"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0F87A5D6"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61F1AF3F"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40862272" w14:textId="77777777">
        <w:trPr>
          <w:trHeight w:val="547"/>
        </w:trPr>
        <w:tc>
          <w:tcPr>
            <w:tcW w:w="723" w:type="dxa"/>
            <w:shd w:val="clear" w:color="auto" w:fill="auto"/>
            <w:vAlign w:val="center"/>
          </w:tcPr>
          <w:p w14:paraId="2C577F0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33B067D6"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118C5D1A"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50DC788C"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3509855A"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494D9627"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51F9C8B1" w14:textId="77777777">
        <w:trPr>
          <w:trHeight w:val="547"/>
        </w:trPr>
        <w:tc>
          <w:tcPr>
            <w:tcW w:w="723" w:type="dxa"/>
            <w:shd w:val="clear" w:color="auto" w:fill="auto"/>
            <w:vAlign w:val="center"/>
          </w:tcPr>
          <w:p w14:paraId="74E445CE"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7456DA3B"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42FF06F0"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4CBA089E"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17E970AA"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7193E65F"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7616B93B" w14:textId="77777777">
        <w:trPr>
          <w:trHeight w:val="547"/>
        </w:trPr>
        <w:tc>
          <w:tcPr>
            <w:tcW w:w="723" w:type="dxa"/>
            <w:shd w:val="clear" w:color="auto" w:fill="auto"/>
            <w:vAlign w:val="center"/>
          </w:tcPr>
          <w:p w14:paraId="769503A4"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4DB9A682"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6635B3D9"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354177E1"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2BA0C9BB"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5267E05A"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60A244C3" w14:textId="77777777">
        <w:trPr>
          <w:trHeight w:val="547"/>
        </w:trPr>
        <w:tc>
          <w:tcPr>
            <w:tcW w:w="723" w:type="dxa"/>
            <w:shd w:val="clear" w:color="auto" w:fill="auto"/>
            <w:vAlign w:val="center"/>
          </w:tcPr>
          <w:p w14:paraId="60CCF2C9"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318AE7A8"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38E5DB51"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651B909C"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6D8796DF"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05B3DFED"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0C263603" w14:textId="77777777">
        <w:trPr>
          <w:trHeight w:val="547"/>
        </w:trPr>
        <w:tc>
          <w:tcPr>
            <w:tcW w:w="723" w:type="dxa"/>
            <w:shd w:val="clear" w:color="auto" w:fill="auto"/>
            <w:vAlign w:val="center"/>
          </w:tcPr>
          <w:p w14:paraId="4C34D97C"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2288526D"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62CED40C"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33A9AFE5"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0FCDAE60"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60A7459B"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4051CF18" w14:textId="77777777">
        <w:trPr>
          <w:trHeight w:val="547"/>
        </w:trPr>
        <w:tc>
          <w:tcPr>
            <w:tcW w:w="723" w:type="dxa"/>
            <w:shd w:val="clear" w:color="auto" w:fill="auto"/>
            <w:vAlign w:val="center"/>
          </w:tcPr>
          <w:p w14:paraId="30F2B761"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6A71D71B"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2C5622F7"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7F8836BE"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27A90F2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1BB66BC9"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3E19BE74" w14:textId="77777777">
        <w:trPr>
          <w:trHeight w:val="547"/>
        </w:trPr>
        <w:tc>
          <w:tcPr>
            <w:tcW w:w="723" w:type="dxa"/>
            <w:shd w:val="clear" w:color="auto" w:fill="auto"/>
            <w:vAlign w:val="center"/>
          </w:tcPr>
          <w:p w14:paraId="1D8293BA"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356A0F67"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40DDAB2C"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12FC9F2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0071C7A1"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28040AA9"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2154C903" w14:textId="77777777">
        <w:trPr>
          <w:trHeight w:val="547"/>
        </w:trPr>
        <w:tc>
          <w:tcPr>
            <w:tcW w:w="723" w:type="dxa"/>
            <w:shd w:val="clear" w:color="auto" w:fill="auto"/>
            <w:vAlign w:val="center"/>
          </w:tcPr>
          <w:p w14:paraId="7CAC2AF0"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73F82395"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117A08A3"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11AA1249"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448C2F6B"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5103FEDA"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4B683F17" w14:textId="77777777">
        <w:trPr>
          <w:trHeight w:val="547"/>
        </w:trPr>
        <w:tc>
          <w:tcPr>
            <w:tcW w:w="723" w:type="dxa"/>
            <w:shd w:val="clear" w:color="auto" w:fill="auto"/>
            <w:vAlign w:val="center"/>
          </w:tcPr>
          <w:p w14:paraId="4CB04D6F"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229770E5"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26D2C54E"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7EE7F914"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244B79DD"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7E8EE807"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r w:rsidR="00275D92" w14:paraId="78DF0A57" w14:textId="77777777">
        <w:trPr>
          <w:trHeight w:val="547"/>
        </w:trPr>
        <w:tc>
          <w:tcPr>
            <w:tcW w:w="723" w:type="dxa"/>
            <w:shd w:val="clear" w:color="auto" w:fill="auto"/>
            <w:vAlign w:val="center"/>
          </w:tcPr>
          <w:p w14:paraId="79493A95"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4518" w:type="dxa"/>
            <w:shd w:val="clear" w:color="auto" w:fill="auto"/>
            <w:vAlign w:val="center"/>
          </w:tcPr>
          <w:p w14:paraId="09594F2F"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708" w:type="dxa"/>
            <w:shd w:val="clear" w:color="auto" w:fill="auto"/>
            <w:vAlign w:val="center"/>
          </w:tcPr>
          <w:p w14:paraId="423F64AA"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29" w:type="dxa"/>
            <w:shd w:val="clear" w:color="auto" w:fill="auto"/>
            <w:vAlign w:val="center"/>
          </w:tcPr>
          <w:p w14:paraId="15059624"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125DA864" w14:textId="77777777" w:rsidR="00275D92" w:rsidRDefault="00275D92">
            <w:pPr>
              <w:widowControl/>
              <w:spacing w:line="360" w:lineRule="auto"/>
              <w:jc w:val="center"/>
              <w:rPr>
                <w:rFonts w:asciiTheme="minorEastAsia" w:eastAsiaTheme="minorEastAsia" w:hAnsiTheme="minorEastAsia" w:cs="宋体"/>
                <w:kern w:val="0"/>
                <w:sz w:val="24"/>
                <w:szCs w:val="24"/>
              </w:rPr>
            </w:pPr>
          </w:p>
        </w:tc>
        <w:tc>
          <w:tcPr>
            <w:tcW w:w="1330" w:type="dxa"/>
            <w:shd w:val="clear" w:color="auto" w:fill="auto"/>
            <w:vAlign w:val="center"/>
          </w:tcPr>
          <w:p w14:paraId="2E11B87B" w14:textId="77777777" w:rsidR="00275D92" w:rsidRDefault="00275D92">
            <w:pPr>
              <w:widowControl/>
              <w:spacing w:line="360" w:lineRule="auto"/>
              <w:jc w:val="center"/>
              <w:rPr>
                <w:rFonts w:asciiTheme="minorEastAsia" w:eastAsiaTheme="minorEastAsia" w:hAnsiTheme="minorEastAsia" w:cs="宋体"/>
                <w:kern w:val="0"/>
                <w:sz w:val="24"/>
                <w:szCs w:val="24"/>
              </w:rPr>
            </w:pPr>
          </w:p>
        </w:tc>
      </w:tr>
    </w:tbl>
    <w:p w14:paraId="1F9CACA2" w14:textId="77777777" w:rsidR="00275D92" w:rsidRDefault="00275D92">
      <w:pPr>
        <w:spacing w:line="360" w:lineRule="auto"/>
        <w:jc w:val="left"/>
        <w:rPr>
          <w:rFonts w:asciiTheme="minorEastAsia" w:eastAsiaTheme="minorEastAsia" w:hAnsiTheme="minorEastAsia"/>
          <w:sz w:val="24"/>
          <w:szCs w:val="24"/>
        </w:rPr>
      </w:pPr>
    </w:p>
    <w:p w14:paraId="58979499" w14:textId="77777777" w:rsidR="00275D92" w:rsidRDefault="00275D92">
      <w:pPr>
        <w:widowControl/>
        <w:spacing w:line="360" w:lineRule="auto"/>
        <w:jc w:val="left"/>
        <w:rPr>
          <w:rFonts w:asciiTheme="minorEastAsia" w:eastAsiaTheme="minorEastAsia" w:hAnsiTheme="minorEastAsia"/>
          <w:sz w:val="24"/>
          <w:szCs w:val="24"/>
        </w:rPr>
        <w:sectPr w:rsidR="00275D92">
          <w:pgSz w:w="11906" w:h="16838"/>
          <w:pgMar w:top="851" w:right="851" w:bottom="851" w:left="851" w:header="851" w:footer="992" w:gutter="0"/>
          <w:cols w:space="425"/>
          <w:docGrid w:type="lines" w:linePitch="312"/>
        </w:sectPr>
      </w:pPr>
    </w:p>
    <w:p w14:paraId="4A2C91F1" w14:textId="77777777" w:rsidR="00275D92" w:rsidRDefault="00D965B3">
      <w:pPr>
        <w:spacing w:line="360" w:lineRule="auto"/>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目录</w:t>
      </w:r>
    </w:p>
    <w:p w14:paraId="2AE794A8"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 xml:space="preserve">1 </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概述</w:t>
      </w:r>
    </w:p>
    <w:p w14:paraId="113EBD29"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1.1 </w:t>
      </w:r>
      <w:r>
        <w:rPr>
          <w:rFonts w:asciiTheme="minorEastAsia" w:eastAsiaTheme="minorEastAsia" w:hAnsiTheme="minorEastAsia" w:hint="eastAsia"/>
          <w:sz w:val="24"/>
          <w:szCs w:val="24"/>
        </w:rPr>
        <w:t>颁布令</w:t>
      </w:r>
    </w:p>
    <w:p w14:paraId="2EEB965A"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1.2 </w:t>
      </w:r>
      <w:r>
        <w:rPr>
          <w:rFonts w:asciiTheme="minorEastAsia" w:eastAsiaTheme="minorEastAsia" w:hAnsiTheme="minorEastAsia" w:hint="eastAsia"/>
          <w:sz w:val="24"/>
          <w:szCs w:val="24"/>
        </w:rPr>
        <w:t>公司简介</w:t>
      </w:r>
    </w:p>
    <w:p w14:paraId="1EF3C6FA" w14:textId="77777777" w:rsidR="00275D92" w:rsidRDefault="00D965B3">
      <w:pPr>
        <w:tabs>
          <w:tab w:val="left" w:pos="3585"/>
        </w:tabs>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1.3</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诚信经理任命书</w:t>
      </w:r>
      <w:r>
        <w:rPr>
          <w:rFonts w:asciiTheme="minorEastAsia" w:eastAsiaTheme="minorEastAsia" w:hAnsiTheme="minorEastAsia"/>
          <w:sz w:val="24"/>
          <w:szCs w:val="24"/>
        </w:rPr>
        <w:tab/>
      </w:r>
    </w:p>
    <w:p w14:paraId="092514DA"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4</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管理手册的管理</w:t>
      </w:r>
    </w:p>
    <w:p w14:paraId="6E9DB33A"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2</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管理体系范围</w:t>
      </w:r>
    </w:p>
    <w:p w14:paraId="32F1B594"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3</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手册引用文件、术语和定义</w:t>
      </w:r>
    </w:p>
    <w:p w14:paraId="7DCFABD4"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3.1 </w:t>
      </w:r>
      <w:r>
        <w:rPr>
          <w:rFonts w:asciiTheme="minorEastAsia" w:eastAsiaTheme="minorEastAsia" w:hAnsiTheme="minorEastAsia" w:hint="eastAsia"/>
          <w:sz w:val="24"/>
          <w:szCs w:val="24"/>
        </w:rPr>
        <w:t>引用标准文件</w:t>
      </w:r>
    </w:p>
    <w:p w14:paraId="22FFE5A5"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3.2 </w:t>
      </w:r>
      <w:r>
        <w:rPr>
          <w:rFonts w:asciiTheme="minorEastAsia" w:eastAsiaTheme="minorEastAsia" w:hAnsiTheme="minorEastAsia" w:hint="eastAsia"/>
          <w:sz w:val="24"/>
          <w:szCs w:val="24"/>
        </w:rPr>
        <w:t>术语和定义</w:t>
      </w:r>
    </w:p>
    <w:p w14:paraId="4E19A7B5"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4</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要</w:t>
      </w:r>
      <w:r>
        <w:rPr>
          <w:rFonts w:asciiTheme="minorEastAsia" w:eastAsiaTheme="minorEastAsia" w:hAnsiTheme="minorEastAsia"/>
          <w:b/>
          <w:sz w:val="24"/>
          <w:szCs w:val="24"/>
        </w:rPr>
        <w:t>求和承诺</w:t>
      </w:r>
    </w:p>
    <w:p w14:paraId="4943B082"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4.1 </w:t>
      </w:r>
      <w:r>
        <w:rPr>
          <w:rFonts w:asciiTheme="minorEastAsia" w:eastAsiaTheme="minorEastAsia" w:hAnsiTheme="minorEastAsia" w:hint="eastAsia"/>
          <w:sz w:val="24"/>
          <w:szCs w:val="24"/>
        </w:rPr>
        <w:t>诚信管理</w:t>
      </w:r>
      <w:r>
        <w:rPr>
          <w:rFonts w:asciiTheme="minorEastAsia" w:eastAsiaTheme="minorEastAsia" w:hAnsiTheme="minorEastAsia"/>
          <w:sz w:val="24"/>
          <w:szCs w:val="24"/>
        </w:rPr>
        <w:t>体系要</w:t>
      </w:r>
      <w:r>
        <w:rPr>
          <w:rFonts w:asciiTheme="minorEastAsia" w:eastAsiaTheme="minorEastAsia" w:hAnsiTheme="minorEastAsia" w:hint="eastAsia"/>
          <w:sz w:val="24"/>
          <w:szCs w:val="24"/>
        </w:rPr>
        <w:t>求</w:t>
      </w:r>
    </w:p>
    <w:p w14:paraId="44D73854"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4.2 </w:t>
      </w:r>
      <w:r>
        <w:rPr>
          <w:rFonts w:asciiTheme="minorEastAsia" w:eastAsiaTheme="minorEastAsia" w:hAnsiTheme="minorEastAsia" w:hint="eastAsia"/>
          <w:sz w:val="24"/>
          <w:szCs w:val="24"/>
        </w:rPr>
        <w:t>承诺</w:t>
      </w:r>
      <w:r>
        <w:rPr>
          <w:rFonts w:asciiTheme="minorEastAsia" w:eastAsiaTheme="minorEastAsia" w:hAnsiTheme="minorEastAsia"/>
          <w:sz w:val="24"/>
          <w:szCs w:val="24"/>
        </w:rPr>
        <w:t>及履行</w:t>
      </w:r>
    </w:p>
    <w:p w14:paraId="0F98C4D6"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5</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策划</w:t>
      </w:r>
    </w:p>
    <w:p w14:paraId="72C402CE"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5.1 </w:t>
      </w:r>
      <w:r>
        <w:rPr>
          <w:rFonts w:asciiTheme="minorEastAsia" w:eastAsiaTheme="minorEastAsia" w:hAnsiTheme="minorEastAsia" w:hint="eastAsia"/>
          <w:sz w:val="24"/>
          <w:szCs w:val="24"/>
        </w:rPr>
        <w:t>确立诚信</w:t>
      </w:r>
      <w:r>
        <w:rPr>
          <w:rFonts w:asciiTheme="minorEastAsia" w:eastAsiaTheme="minorEastAsia" w:hAnsiTheme="minorEastAsia"/>
          <w:sz w:val="24"/>
          <w:szCs w:val="24"/>
        </w:rPr>
        <w:t>方针</w:t>
      </w:r>
    </w:p>
    <w:p w14:paraId="64AC9A76"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5.2 </w:t>
      </w:r>
      <w:r>
        <w:rPr>
          <w:rFonts w:asciiTheme="minorEastAsia" w:eastAsiaTheme="minorEastAsia" w:hAnsiTheme="minorEastAsia" w:hint="eastAsia"/>
          <w:sz w:val="24"/>
          <w:szCs w:val="24"/>
        </w:rPr>
        <w:t>确立</w:t>
      </w:r>
      <w:r>
        <w:rPr>
          <w:rFonts w:asciiTheme="minorEastAsia" w:eastAsiaTheme="minorEastAsia" w:hAnsiTheme="minorEastAsia"/>
          <w:sz w:val="24"/>
          <w:szCs w:val="24"/>
        </w:rPr>
        <w:t>诚信目标</w:t>
      </w:r>
    </w:p>
    <w:p w14:paraId="4CAE83FF"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5.2.1 </w:t>
      </w:r>
      <w:r>
        <w:rPr>
          <w:rFonts w:asciiTheme="minorEastAsia" w:eastAsiaTheme="minorEastAsia" w:hAnsiTheme="minorEastAsia" w:hint="eastAsia"/>
          <w:sz w:val="24"/>
          <w:szCs w:val="24"/>
        </w:rPr>
        <w:t>总</w:t>
      </w:r>
      <w:r>
        <w:rPr>
          <w:rFonts w:asciiTheme="minorEastAsia" w:eastAsiaTheme="minorEastAsia" w:hAnsiTheme="minorEastAsia"/>
          <w:sz w:val="24"/>
          <w:szCs w:val="24"/>
        </w:rPr>
        <w:t>则</w:t>
      </w:r>
    </w:p>
    <w:p w14:paraId="5E0AB363"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5.2.2 </w:t>
      </w:r>
      <w:r>
        <w:rPr>
          <w:rFonts w:asciiTheme="minorEastAsia" w:eastAsiaTheme="minorEastAsia" w:hAnsiTheme="minorEastAsia" w:hint="eastAsia"/>
          <w:sz w:val="24"/>
          <w:szCs w:val="24"/>
        </w:rPr>
        <w:t>过程</w:t>
      </w:r>
      <w:r>
        <w:rPr>
          <w:rFonts w:asciiTheme="minorEastAsia" w:eastAsiaTheme="minorEastAsia" w:hAnsiTheme="minorEastAsia"/>
          <w:sz w:val="24"/>
          <w:szCs w:val="24"/>
        </w:rPr>
        <w:t>控制</w:t>
      </w:r>
    </w:p>
    <w:p w14:paraId="5B90D06E"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5.2.3 </w:t>
      </w:r>
      <w:r>
        <w:rPr>
          <w:rFonts w:asciiTheme="minorEastAsia" w:eastAsiaTheme="minorEastAsia" w:hAnsiTheme="minorEastAsia" w:hint="eastAsia"/>
          <w:sz w:val="24"/>
          <w:szCs w:val="24"/>
        </w:rPr>
        <w:t>最</w:t>
      </w:r>
      <w:r>
        <w:rPr>
          <w:rFonts w:asciiTheme="minorEastAsia" w:eastAsiaTheme="minorEastAsia" w:hAnsiTheme="minorEastAsia"/>
          <w:sz w:val="24"/>
          <w:szCs w:val="24"/>
        </w:rPr>
        <w:t>高管理者的职责</w:t>
      </w:r>
    </w:p>
    <w:p w14:paraId="5D98E247"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5.3 </w:t>
      </w:r>
      <w:r>
        <w:rPr>
          <w:rFonts w:asciiTheme="minorEastAsia" w:eastAsiaTheme="minorEastAsia" w:hAnsiTheme="minorEastAsia" w:hint="eastAsia"/>
          <w:sz w:val="24"/>
          <w:szCs w:val="24"/>
        </w:rPr>
        <w:t>识别</w:t>
      </w:r>
      <w:r>
        <w:rPr>
          <w:rFonts w:asciiTheme="minorEastAsia" w:eastAsiaTheme="minorEastAsia" w:hAnsiTheme="minorEastAsia"/>
          <w:sz w:val="24"/>
          <w:szCs w:val="24"/>
        </w:rPr>
        <w:t>诚信要</w:t>
      </w:r>
      <w:r>
        <w:rPr>
          <w:rFonts w:asciiTheme="minorEastAsia" w:eastAsiaTheme="minorEastAsia" w:hAnsiTheme="minorEastAsia" w:hint="eastAsia"/>
          <w:sz w:val="24"/>
          <w:szCs w:val="24"/>
        </w:rPr>
        <w:t>素</w:t>
      </w:r>
    </w:p>
    <w:p w14:paraId="4D2DA139"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5.4 </w:t>
      </w:r>
      <w:r>
        <w:rPr>
          <w:rFonts w:asciiTheme="minorEastAsia" w:eastAsiaTheme="minorEastAsia" w:hAnsiTheme="minorEastAsia" w:hint="eastAsia"/>
          <w:sz w:val="24"/>
          <w:szCs w:val="24"/>
        </w:rPr>
        <w:t>应</w:t>
      </w:r>
      <w:r>
        <w:rPr>
          <w:rFonts w:asciiTheme="minorEastAsia" w:eastAsiaTheme="minorEastAsia" w:hAnsiTheme="minorEastAsia"/>
          <w:sz w:val="24"/>
          <w:szCs w:val="24"/>
        </w:rPr>
        <w:t>对变化</w:t>
      </w:r>
    </w:p>
    <w:p w14:paraId="6A8EE2F8"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6</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支持过程</w:t>
      </w:r>
    </w:p>
    <w:p w14:paraId="06A62714"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6.1 </w:t>
      </w:r>
      <w:r>
        <w:rPr>
          <w:rFonts w:asciiTheme="minorEastAsia" w:eastAsiaTheme="minorEastAsia" w:hAnsiTheme="minorEastAsia" w:hint="eastAsia"/>
          <w:sz w:val="24"/>
          <w:szCs w:val="24"/>
        </w:rPr>
        <w:t>资源</w:t>
      </w:r>
      <w:r>
        <w:rPr>
          <w:rFonts w:asciiTheme="minorEastAsia" w:eastAsiaTheme="minorEastAsia" w:hAnsiTheme="minorEastAsia"/>
          <w:sz w:val="24"/>
          <w:szCs w:val="24"/>
        </w:rPr>
        <w:t>保障</w:t>
      </w:r>
    </w:p>
    <w:p w14:paraId="2F35DBB8"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6.1.1 </w:t>
      </w:r>
      <w:r>
        <w:rPr>
          <w:rFonts w:asciiTheme="minorEastAsia" w:eastAsiaTheme="minorEastAsia" w:hAnsiTheme="minorEastAsia" w:hint="eastAsia"/>
          <w:sz w:val="24"/>
          <w:szCs w:val="24"/>
        </w:rPr>
        <w:t>总</w:t>
      </w:r>
      <w:r>
        <w:rPr>
          <w:rFonts w:asciiTheme="minorEastAsia" w:eastAsiaTheme="minorEastAsia" w:hAnsiTheme="minorEastAsia"/>
          <w:sz w:val="24"/>
          <w:szCs w:val="24"/>
        </w:rPr>
        <w:t>则</w:t>
      </w:r>
    </w:p>
    <w:p w14:paraId="403AF730"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6.1.2 </w:t>
      </w:r>
      <w:r>
        <w:rPr>
          <w:rFonts w:asciiTheme="minorEastAsia" w:eastAsiaTheme="minorEastAsia" w:hAnsiTheme="minorEastAsia" w:hint="eastAsia"/>
          <w:sz w:val="24"/>
          <w:szCs w:val="24"/>
        </w:rPr>
        <w:t>人</w:t>
      </w:r>
      <w:r>
        <w:rPr>
          <w:rFonts w:asciiTheme="minorEastAsia" w:eastAsiaTheme="minorEastAsia" w:hAnsiTheme="minorEastAsia"/>
          <w:sz w:val="24"/>
          <w:szCs w:val="24"/>
        </w:rPr>
        <w:t>力资源</w:t>
      </w:r>
    </w:p>
    <w:p w14:paraId="3129C202"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6.1.3 </w:t>
      </w:r>
      <w:r>
        <w:rPr>
          <w:rFonts w:asciiTheme="minorEastAsia" w:eastAsiaTheme="minorEastAsia" w:hAnsiTheme="minorEastAsia" w:hint="eastAsia"/>
          <w:sz w:val="24"/>
          <w:szCs w:val="24"/>
        </w:rPr>
        <w:t>基础</w:t>
      </w:r>
      <w:r>
        <w:rPr>
          <w:rFonts w:asciiTheme="minorEastAsia" w:eastAsiaTheme="minorEastAsia" w:hAnsiTheme="minorEastAsia"/>
          <w:sz w:val="24"/>
          <w:szCs w:val="24"/>
        </w:rPr>
        <w:t>设施</w:t>
      </w:r>
    </w:p>
    <w:p w14:paraId="2A048AD7"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6.1.4 </w:t>
      </w:r>
      <w:r>
        <w:rPr>
          <w:rFonts w:asciiTheme="minorEastAsia" w:eastAsiaTheme="minorEastAsia" w:hAnsiTheme="minorEastAsia" w:hint="eastAsia"/>
          <w:sz w:val="24"/>
          <w:szCs w:val="24"/>
        </w:rPr>
        <w:t>实施</w:t>
      </w:r>
      <w:r>
        <w:rPr>
          <w:rFonts w:asciiTheme="minorEastAsia" w:eastAsiaTheme="minorEastAsia" w:hAnsiTheme="minorEastAsia"/>
          <w:sz w:val="24"/>
          <w:szCs w:val="24"/>
        </w:rPr>
        <w:t>环境</w:t>
      </w:r>
    </w:p>
    <w:p w14:paraId="0B4F11DB"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6.1.5 </w:t>
      </w:r>
      <w:r>
        <w:rPr>
          <w:rFonts w:asciiTheme="minorEastAsia" w:eastAsiaTheme="minorEastAsia" w:hAnsiTheme="minorEastAsia" w:hint="eastAsia"/>
          <w:sz w:val="24"/>
          <w:szCs w:val="24"/>
        </w:rPr>
        <w:t>资源</w:t>
      </w:r>
      <w:r>
        <w:rPr>
          <w:rFonts w:asciiTheme="minorEastAsia" w:eastAsiaTheme="minorEastAsia" w:hAnsiTheme="minorEastAsia"/>
          <w:sz w:val="24"/>
          <w:szCs w:val="24"/>
        </w:rPr>
        <w:t>监视和测量</w:t>
      </w:r>
    </w:p>
    <w:p w14:paraId="736CB76D"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6.1.6 </w:t>
      </w:r>
      <w:r>
        <w:rPr>
          <w:rFonts w:asciiTheme="minorEastAsia" w:eastAsiaTheme="minorEastAsia" w:hAnsiTheme="minorEastAsia" w:hint="eastAsia"/>
          <w:sz w:val="24"/>
          <w:szCs w:val="24"/>
        </w:rPr>
        <w:t>企业</w:t>
      </w:r>
      <w:r>
        <w:rPr>
          <w:rFonts w:asciiTheme="minorEastAsia" w:eastAsiaTheme="minorEastAsia" w:hAnsiTheme="minorEastAsia"/>
          <w:sz w:val="24"/>
          <w:szCs w:val="24"/>
        </w:rPr>
        <w:t>知识</w:t>
      </w:r>
    </w:p>
    <w:p w14:paraId="2CC5CBA2"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6.2 </w:t>
      </w:r>
      <w:r>
        <w:rPr>
          <w:rFonts w:asciiTheme="minorEastAsia" w:eastAsiaTheme="minorEastAsia" w:hAnsiTheme="minorEastAsia" w:hint="eastAsia"/>
          <w:sz w:val="24"/>
          <w:szCs w:val="24"/>
        </w:rPr>
        <w:t>诚信意识</w:t>
      </w:r>
      <w:r>
        <w:rPr>
          <w:rFonts w:asciiTheme="minorEastAsia" w:eastAsiaTheme="minorEastAsia" w:hAnsiTheme="minorEastAsia"/>
          <w:sz w:val="24"/>
          <w:szCs w:val="24"/>
        </w:rPr>
        <w:t>培养</w:t>
      </w:r>
    </w:p>
    <w:p w14:paraId="3B21C338"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6.3 </w:t>
      </w:r>
      <w:r>
        <w:rPr>
          <w:rFonts w:asciiTheme="minorEastAsia" w:eastAsiaTheme="minorEastAsia" w:hAnsiTheme="minorEastAsia" w:hint="eastAsia"/>
          <w:sz w:val="24"/>
          <w:szCs w:val="24"/>
        </w:rPr>
        <w:t>诚信信息</w:t>
      </w:r>
      <w:r>
        <w:rPr>
          <w:rFonts w:asciiTheme="minorEastAsia" w:eastAsiaTheme="minorEastAsia" w:hAnsiTheme="minorEastAsia"/>
          <w:sz w:val="24"/>
          <w:szCs w:val="24"/>
        </w:rPr>
        <w:t>交流</w:t>
      </w:r>
    </w:p>
    <w:p w14:paraId="194B0C1E"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6.4 </w:t>
      </w:r>
      <w:r>
        <w:rPr>
          <w:rFonts w:asciiTheme="minorEastAsia" w:eastAsiaTheme="minorEastAsia" w:hAnsiTheme="minorEastAsia" w:hint="eastAsia"/>
          <w:sz w:val="24"/>
          <w:szCs w:val="24"/>
        </w:rPr>
        <w:t>文件</w:t>
      </w:r>
    </w:p>
    <w:p w14:paraId="6F1CAD64"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6.4.1 </w:t>
      </w:r>
      <w:r>
        <w:rPr>
          <w:rFonts w:asciiTheme="minorEastAsia" w:eastAsiaTheme="minorEastAsia" w:hAnsiTheme="minorEastAsia" w:hint="eastAsia"/>
          <w:sz w:val="24"/>
          <w:szCs w:val="24"/>
        </w:rPr>
        <w:t>总</w:t>
      </w:r>
      <w:r>
        <w:rPr>
          <w:rFonts w:asciiTheme="minorEastAsia" w:eastAsiaTheme="minorEastAsia" w:hAnsiTheme="minorEastAsia"/>
          <w:sz w:val="24"/>
          <w:szCs w:val="24"/>
        </w:rPr>
        <w:t>则</w:t>
      </w:r>
    </w:p>
    <w:p w14:paraId="3A34D502"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6.4.2 </w:t>
      </w:r>
      <w:r>
        <w:rPr>
          <w:rFonts w:asciiTheme="minorEastAsia" w:eastAsiaTheme="minorEastAsia" w:hAnsiTheme="minorEastAsia" w:hint="eastAsia"/>
          <w:sz w:val="24"/>
          <w:szCs w:val="24"/>
        </w:rPr>
        <w:t>新</w:t>
      </w:r>
      <w:r>
        <w:rPr>
          <w:rFonts w:asciiTheme="minorEastAsia" w:eastAsiaTheme="minorEastAsia" w:hAnsiTheme="minorEastAsia"/>
          <w:sz w:val="24"/>
          <w:szCs w:val="24"/>
        </w:rPr>
        <w:t>建和更新</w:t>
      </w:r>
    </w:p>
    <w:p w14:paraId="17DC74FC"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6.4.3 </w:t>
      </w:r>
      <w:r>
        <w:rPr>
          <w:rFonts w:asciiTheme="minorEastAsia" w:eastAsiaTheme="minorEastAsia" w:hAnsiTheme="minorEastAsia" w:hint="eastAsia"/>
          <w:sz w:val="24"/>
          <w:szCs w:val="24"/>
        </w:rPr>
        <w:t>控制</w:t>
      </w:r>
    </w:p>
    <w:p w14:paraId="7F80B76B"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第</w:t>
      </w:r>
      <w:r>
        <w:rPr>
          <w:rFonts w:asciiTheme="minorEastAsia" w:eastAsiaTheme="minorEastAsia" w:hAnsiTheme="minorEastAsia" w:hint="eastAsia"/>
          <w:b/>
          <w:sz w:val="24"/>
          <w:szCs w:val="24"/>
        </w:rPr>
        <w:t>7</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管理</w:t>
      </w:r>
      <w:r>
        <w:rPr>
          <w:rFonts w:asciiTheme="minorEastAsia" w:eastAsiaTheme="minorEastAsia" w:hAnsiTheme="minorEastAsia"/>
          <w:b/>
          <w:sz w:val="24"/>
          <w:szCs w:val="24"/>
        </w:rPr>
        <w:t>实</w:t>
      </w:r>
      <w:r>
        <w:rPr>
          <w:rFonts w:asciiTheme="minorEastAsia" w:eastAsiaTheme="minorEastAsia" w:hAnsiTheme="minorEastAsia" w:hint="eastAsia"/>
          <w:b/>
          <w:sz w:val="24"/>
          <w:szCs w:val="24"/>
        </w:rPr>
        <w:t>现</w:t>
      </w:r>
    </w:p>
    <w:p w14:paraId="080975D7"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7.1 </w:t>
      </w:r>
      <w:r>
        <w:rPr>
          <w:rFonts w:asciiTheme="minorEastAsia" w:eastAsiaTheme="minorEastAsia" w:hAnsiTheme="minorEastAsia" w:hint="eastAsia"/>
          <w:sz w:val="24"/>
          <w:szCs w:val="24"/>
        </w:rPr>
        <w:t>总</w:t>
      </w:r>
      <w:r>
        <w:rPr>
          <w:rFonts w:asciiTheme="minorEastAsia" w:eastAsiaTheme="minorEastAsia" w:hAnsiTheme="minorEastAsia"/>
          <w:sz w:val="24"/>
          <w:szCs w:val="24"/>
        </w:rPr>
        <w:t>则</w:t>
      </w:r>
    </w:p>
    <w:p w14:paraId="6DFA7738"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 </w:t>
      </w:r>
      <w:r>
        <w:rPr>
          <w:rFonts w:asciiTheme="minorEastAsia" w:eastAsiaTheme="minorEastAsia" w:hAnsiTheme="minorEastAsia" w:hint="eastAsia"/>
          <w:sz w:val="24"/>
          <w:szCs w:val="24"/>
        </w:rPr>
        <w:t>诚信要</w:t>
      </w:r>
      <w:r>
        <w:rPr>
          <w:rFonts w:asciiTheme="minorEastAsia" w:eastAsiaTheme="minorEastAsia" w:hAnsiTheme="minorEastAsia"/>
          <w:sz w:val="24"/>
          <w:szCs w:val="24"/>
        </w:rPr>
        <w:t>素管理实现</w:t>
      </w:r>
    </w:p>
    <w:p w14:paraId="3CBC8F70"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7.2.1 </w:t>
      </w:r>
      <w:r>
        <w:rPr>
          <w:rFonts w:asciiTheme="minorEastAsia" w:eastAsiaTheme="minorEastAsia" w:hAnsiTheme="minorEastAsia" w:hint="eastAsia"/>
          <w:sz w:val="24"/>
          <w:szCs w:val="24"/>
        </w:rPr>
        <w:t>人</w:t>
      </w:r>
      <w:r>
        <w:rPr>
          <w:rFonts w:asciiTheme="minorEastAsia" w:eastAsiaTheme="minorEastAsia" w:hAnsiTheme="minorEastAsia"/>
          <w:sz w:val="24"/>
          <w:szCs w:val="24"/>
        </w:rPr>
        <w:t>力资源管理</w:t>
      </w:r>
    </w:p>
    <w:p w14:paraId="28D78B57"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7.2.2 </w:t>
      </w:r>
      <w:r>
        <w:rPr>
          <w:rFonts w:asciiTheme="minorEastAsia" w:eastAsiaTheme="minorEastAsia" w:hAnsiTheme="minorEastAsia" w:hint="eastAsia"/>
          <w:sz w:val="24"/>
          <w:szCs w:val="24"/>
        </w:rPr>
        <w:t>外</w:t>
      </w:r>
      <w:r>
        <w:rPr>
          <w:rFonts w:asciiTheme="minorEastAsia" w:eastAsiaTheme="minorEastAsia" w:hAnsiTheme="minorEastAsia"/>
          <w:sz w:val="24"/>
          <w:szCs w:val="24"/>
        </w:rPr>
        <w:t>部诚信环境变化影响</w:t>
      </w:r>
      <w:r>
        <w:rPr>
          <w:rFonts w:asciiTheme="minorEastAsia" w:eastAsiaTheme="minorEastAsia" w:hAnsiTheme="minorEastAsia" w:hint="eastAsia"/>
          <w:sz w:val="24"/>
          <w:szCs w:val="24"/>
        </w:rPr>
        <w:t>因素</w:t>
      </w:r>
      <w:r>
        <w:rPr>
          <w:rFonts w:asciiTheme="minorEastAsia" w:eastAsiaTheme="minorEastAsia" w:hAnsiTheme="minorEastAsia"/>
          <w:sz w:val="24"/>
          <w:szCs w:val="24"/>
        </w:rPr>
        <w:t>分析</w:t>
      </w:r>
    </w:p>
    <w:p w14:paraId="70093F4D"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7.2.3 </w:t>
      </w:r>
      <w:r>
        <w:rPr>
          <w:rFonts w:asciiTheme="minorEastAsia" w:eastAsiaTheme="minorEastAsia" w:hAnsiTheme="minorEastAsia" w:hint="eastAsia"/>
          <w:sz w:val="24"/>
          <w:szCs w:val="24"/>
        </w:rPr>
        <w:t>需求或</w:t>
      </w:r>
      <w:r>
        <w:rPr>
          <w:rFonts w:asciiTheme="minorEastAsia" w:eastAsiaTheme="minorEastAsia" w:hAnsiTheme="minorEastAsia"/>
          <w:sz w:val="24"/>
          <w:szCs w:val="24"/>
        </w:rPr>
        <w:t>期望的分析、识别和确定</w:t>
      </w:r>
    </w:p>
    <w:p w14:paraId="2DCE5DBE"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7.2.4 </w:t>
      </w:r>
      <w:r>
        <w:rPr>
          <w:rFonts w:asciiTheme="minorEastAsia" w:eastAsiaTheme="minorEastAsia" w:hAnsiTheme="minorEastAsia" w:hint="eastAsia"/>
          <w:sz w:val="24"/>
          <w:szCs w:val="24"/>
        </w:rPr>
        <w:t>社会</w:t>
      </w:r>
      <w:r>
        <w:rPr>
          <w:rFonts w:asciiTheme="minorEastAsia" w:eastAsiaTheme="minorEastAsia" w:hAnsiTheme="minorEastAsia"/>
          <w:sz w:val="24"/>
          <w:szCs w:val="24"/>
        </w:rPr>
        <w:t>责任</w:t>
      </w:r>
      <w:r>
        <w:rPr>
          <w:rFonts w:asciiTheme="minorEastAsia" w:eastAsiaTheme="minorEastAsia" w:hAnsiTheme="minorEastAsia" w:hint="eastAsia"/>
          <w:sz w:val="24"/>
          <w:szCs w:val="24"/>
        </w:rPr>
        <w:t>履行</w:t>
      </w:r>
    </w:p>
    <w:p w14:paraId="60EF03BC"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7.2.5 </w:t>
      </w:r>
      <w:r>
        <w:rPr>
          <w:rFonts w:asciiTheme="minorEastAsia" w:eastAsiaTheme="minorEastAsia" w:hAnsiTheme="minorEastAsia" w:hint="eastAsia"/>
          <w:sz w:val="24"/>
          <w:szCs w:val="24"/>
        </w:rPr>
        <w:t>信息</w:t>
      </w:r>
      <w:r>
        <w:rPr>
          <w:rFonts w:asciiTheme="minorEastAsia" w:eastAsiaTheme="minorEastAsia" w:hAnsiTheme="minorEastAsia"/>
          <w:sz w:val="24"/>
          <w:szCs w:val="24"/>
        </w:rPr>
        <w:t>交流与控制</w:t>
      </w:r>
    </w:p>
    <w:p w14:paraId="4C6F2899"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7.2.5.1 </w:t>
      </w:r>
      <w:r>
        <w:rPr>
          <w:rFonts w:asciiTheme="minorEastAsia" w:eastAsiaTheme="minorEastAsia" w:hAnsiTheme="minorEastAsia" w:hint="eastAsia"/>
          <w:sz w:val="24"/>
          <w:szCs w:val="24"/>
        </w:rPr>
        <w:t>总</w:t>
      </w:r>
      <w:r>
        <w:rPr>
          <w:rFonts w:asciiTheme="minorEastAsia" w:eastAsiaTheme="minorEastAsia" w:hAnsiTheme="minorEastAsia"/>
          <w:sz w:val="24"/>
          <w:szCs w:val="24"/>
        </w:rPr>
        <w:t>则</w:t>
      </w:r>
    </w:p>
    <w:p w14:paraId="5F756599"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7.2.5.2 </w:t>
      </w:r>
      <w:r>
        <w:rPr>
          <w:rFonts w:asciiTheme="minorEastAsia" w:eastAsiaTheme="minorEastAsia" w:hAnsiTheme="minorEastAsia" w:hint="eastAsia"/>
          <w:sz w:val="24"/>
          <w:szCs w:val="24"/>
        </w:rPr>
        <w:t>内</w:t>
      </w:r>
      <w:r>
        <w:rPr>
          <w:rFonts w:asciiTheme="minorEastAsia" w:eastAsiaTheme="minorEastAsia" w:hAnsiTheme="minorEastAsia"/>
          <w:sz w:val="24"/>
          <w:szCs w:val="24"/>
        </w:rPr>
        <w:t>部信息</w:t>
      </w:r>
    </w:p>
    <w:p w14:paraId="35C78DA0"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7.2.5.3 </w:t>
      </w:r>
      <w:r>
        <w:rPr>
          <w:rFonts w:asciiTheme="minorEastAsia" w:eastAsiaTheme="minorEastAsia" w:hAnsiTheme="minorEastAsia" w:hint="eastAsia"/>
          <w:sz w:val="24"/>
          <w:szCs w:val="24"/>
        </w:rPr>
        <w:t>外</w:t>
      </w:r>
      <w:r>
        <w:rPr>
          <w:rFonts w:asciiTheme="minorEastAsia" w:eastAsiaTheme="minorEastAsia" w:hAnsiTheme="minorEastAsia"/>
          <w:sz w:val="24"/>
          <w:szCs w:val="24"/>
        </w:rPr>
        <w:t>部信息</w:t>
      </w:r>
    </w:p>
    <w:p w14:paraId="4391144F"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7.2.6 </w:t>
      </w:r>
      <w:r>
        <w:rPr>
          <w:rFonts w:asciiTheme="minorEastAsia" w:eastAsiaTheme="minorEastAsia" w:hAnsiTheme="minorEastAsia" w:hint="eastAsia"/>
          <w:sz w:val="24"/>
          <w:szCs w:val="24"/>
        </w:rPr>
        <w:t>诚信</w:t>
      </w:r>
      <w:r>
        <w:rPr>
          <w:rFonts w:asciiTheme="minorEastAsia" w:eastAsiaTheme="minorEastAsia" w:hAnsiTheme="minorEastAsia"/>
          <w:sz w:val="24"/>
          <w:szCs w:val="24"/>
        </w:rPr>
        <w:t>风险管理</w:t>
      </w:r>
    </w:p>
    <w:p w14:paraId="2FC4E4BB"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7.2.6.1 </w:t>
      </w:r>
      <w:r>
        <w:rPr>
          <w:rFonts w:asciiTheme="minorEastAsia" w:eastAsiaTheme="minorEastAsia" w:hAnsiTheme="minorEastAsia" w:hint="eastAsia"/>
          <w:sz w:val="24"/>
          <w:szCs w:val="24"/>
        </w:rPr>
        <w:t>风险</w:t>
      </w:r>
      <w:r>
        <w:rPr>
          <w:rFonts w:asciiTheme="minorEastAsia" w:eastAsiaTheme="minorEastAsia" w:hAnsiTheme="minorEastAsia"/>
          <w:sz w:val="24"/>
          <w:szCs w:val="24"/>
        </w:rPr>
        <w:t>的识别</w:t>
      </w:r>
    </w:p>
    <w:p w14:paraId="2F879F18"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7.2.6.2 </w:t>
      </w:r>
      <w:r>
        <w:rPr>
          <w:rFonts w:asciiTheme="minorEastAsia" w:eastAsiaTheme="minorEastAsia" w:hAnsiTheme="minorEastAsia" w:hint="eastAsia"/>
          <w:sz w:val="24"/>
          <w:szCs w:val="24"/>
        </w:rPr>
        <w:t>预警</w:t>
      </w:r>
      <w:r>
        <w:rPr>
          <w:rFonts w:asciiTheme="minorEastAsia" w:eastAsiaTheme="minorEastAsia" w:hAnsiTheme="minorEastAsia"/>
          <w:sz w:val="24"/>
          <w:szCs w:val="24"/>
        </w:rPr>
        <w:t>、纠正与防范措施</w:t>
      </w:r>
    </w:p>
    <w:p w14:paraId="00EF284D"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7.2.6.3 </w:t>
      </w:r>
      <w:r>
        <w:rPr>
          <w:rFonts w:asciiTheme="minorEastAsia" w:eastAsiaTheme="minorEastAsia" w:hAnsiTheme="minorEastAsia" w:hint="eastAsia"/>
          <w:sz w:val="24"/>
          <w:szCs w:val="24"/>
        </w:rPr>
        <w:t>应急准备</w:t>
      </w:r>
      <w:r>
        <w:rPr>
          <w:rFonts w:asciiTheme="minorEastAsia" w:eastAsiaTheme="minorEastAsia" w:hAnsiTheme="minorEastAsia"/>
          <w:sz w:val="24"/>
          <w:szCs w:val="24"/>
        </w:rPr>
        <w:t>和响应</w:t>
      </w:r>
    </w:p>
    <w:p w14:paraId="71E9B782"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7.2.7 </w:t>
      </w:r>
      <w:r>
        <w:rPr>
          <w:rFonts w:asciiTheme="minorEastAsia" w:eastAsiaTheme="minorEastAsia" w:hAnsiTheme="minorEastAsia" w:hint="eastAsia"/>
          <w:sz w:val="24"/>
          <w:szCs w:val="24"/>
        </w:rPr>
        <w:t>诚信</w:t>
      </w:r>
      <w:r>
        <w:rPr>
          <w:rFonts w:asciiTheme="minorEastAsia" w:eastAsiaTheme="minorEastAsia" w:hAnsiTheme="minorEastAsia"/>
          <w:sz w:val="24"/>
          <w:szCs w:val="24"/>
        </w:rPr>
        <w:t>文化建设</w:t>
      </w:r>
    </w:p>
    <w:p w14:paraId="2E31F682"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8</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检查</w:t>
      </w:r>
      <w:r>
        <w:rPr>
          <w:rFonts w:asciiTheme="minorEastAsia" w:eastAsiaTheme="minorEastAsia" w:hAnsiTheme="minorEastAsia"/>
          <w:b/>
          <w:sz w:val="24"/>
          <w:szCs w:val="24"/>
        </w:rPr>
        <w:t>与分析</w:t>
      </w:r>
    </w:p>
    <w:p w14:paraId="4DCA970B"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8.1 </w:t>
      </w:r>
      <w:r>
        <w:rPr>
          <w:rFonts w:asciiTheme="minorEastAsia" w:eastAsiaTheme="minorEastAsia" w:hAnsiTheme="minorEastAsia" w:hint="eastAsia"/>
          <w:sz w:val="24"/>
          <w:szCs w:val="24"/>
        </w:rPr>
        <w:t>总则</w:t>
      </w:r>
    </w:p>
    <w:p w14:paraId="70115536"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8.2 </w:t>
      </w:r>
      <w:r>
        <w:rPr>
          <w:rFonts w:asciiTheme="minorEastAsia" w:eastAsiaTheme="minorEastAsia" w:hAnsiTheme="minorEastAsia" w:hint="eastAsia"/>
          <w:sz w:val="24"/>
          <w:szCs w:val="24"/>
        </w:rPr>
        <w:t>监视和</w:t>
      </w:r>
      <w:r>
        <w:rPr>
          <w:rFonts w:asciiTheme="minorEastAsia" w:eastAsiaTheme="minorEastAsia" w:hAnsiTheme="minorEastAsia"/>
          <w:sz w:val="24"/>
          <w:szCs w:val="24"/>
        </w:rPr>
        <w:t>检查</w:t>
      </w:r>
    </w:p>
    <w:p w14:paraId="63FEFF1D"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8.2.1 </w:t>
      </w:r>
      <w:r>
        <w:rPr>
          <w:rFonts w:asciiTheme="minorEastAsia" w:eastAsiaTheme="minorEastAsia" w:hAnsiTheme="minorEastAsia" w:hint="eastAsia"/>
          <w:sz w:val="24"/>
          <w:szCs w:val="24"/>
        </w:rPr>
        <w:t>承诺</w:t>
      </w:r>
      <w:r>
        <w:rPr>
          <w:rFonts w:asciiTheme="minorEastAsia" w:eastAsiaTheme="minorEastAsia" w:hAnsiTheme="minorEastAsia"/>
          <w:sz w:val="24"/>
          <w:szCs w:val="24"/>
        </w:rPr>
        <w:t>兑现</w:t>
      </w:r>
    </w:p>
    <w:p w14:paraId="488DD72C"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8.2.2 </w:t>
      </w:r>
      <w:r>
        <w:rPr>
          <w:rFonts w:asciiTheme="minorEastAsia" w:eastAsiaTheme="minorEastAsia" w:hAnsiTheme="minorEastAsia" w:hint="eastAsia"/>
          <w:sz w:val="24"/>
          <w:szCs w:val="24"/>
        </w:rPr>
        <w:t>过程的</w:t>
      </w:r>
      <w:r>
        <w:rPr>
          <w:rFonts w:asciiTheme="minorEastAsia" w:eastAsiaTheme="minorEastAsia" w:hAnsiTheme="minorEastAsia"/>
          <w:sz w:val="24"/>
          <w:szCs w:val="24"/>
        </w:rPr>
        <w:t>监视和检查</w:t>
      </w:r>
    </w:p>
    <w:p w14:paraId="04849272"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8.3 </w:t>
      </w:r>
      <w:r>
        <w:rPr>
          <w:rFonts w:asciiTheme="minorEastAsia" w:eastAsiaTheme="minorEastAsia" w:hAnsiTheme="minorEastAsia" w:hint="eastAsia"/>
          <w:sz w:val="24"/>
          <w:szCs w:val="24"/>
        </w:rPr>
        <w:t>审核与</w:t>
      </w:r>
      <w:r>
        <w:rPr>
          <w:rFonts w:asciiTheme="minorEastAsia" w:eastAsiaTheme="minorEastAsia" w:hAnsiTheme="minorEastAsia"/>
          <w:sz w:val="24"/>
          <w:szCs w:val="24"/>
        </w:rPr>
        <w:t>评价</w:t>
      </w:r>
    </w:p>
    <w:p w14:paraId="6CF2E29F"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8.4 </w:t>
      </w:r>
      <w:r>
        <w:rPr>
          <w:rFonts w:asciiTheme="minorEastAsia" w:eastAsiaTheme="minorEastAsia" w:hAnsiTheme="minorEastAsia" w:hint="eastAsia"/>
          <w:sz w:val="24"/>
          <w:szCs w:val="24"/>
        </w:rPr>
        <w:t>失信评估</w:t>
      </w:r>
      <w:r>
        <w:rPr>
          <w:rFonts w:asciiTheme="minorEastAsia" w:eastAsiaTheme="minorEastAsia" w:hAnsiTheme="minorEastAsia"/>
          <w:sz w:val="24"/>
          <w:szCs w:val="24"/>
        </w:rPr>
        <w:t>和处置</w:t>
      </w:r>
    </w:p>
    <w:p w14:paraId="3CECEB58"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8.4.1</w:t>
      </w:r>
      <w:r>
        <w:rPr>
          <w:rFonts w:asciiTheme="minorEastAsia" w:eastAsiaTheme="minorEastAsia" w:hAnsiTheme="minorEastAsia" w:hint="eastAsia"/>
          <w:sz w:val="24"/>
          <w:szCs w:val="24"/>
        </w:rPr>
        <w:t>总则</w:t>
      </w:r>
    </w:p>
    <w:p w14:paraId="680D52ED"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8.4.2 </w:t>
      </w:r>
      <w:r>
        <w:rPr>
          <w:rFonts w:asciiTheme="minorEastAsia" w:eastAsiaTheme="minorEastAsia" w:hAnsiTheme="minorEastAsia" w:hint="eastAsia"/>
          <w:sz w:val="24"/>
          <w:szCs w:val="24"/>
        </w:rPr>
        <w:t>评估对象</w:t>
      </w:r>
    </w:p>
    <w:p w14:paraId="623344A2"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8.4.3 </w:t>
      </w:r>
      <w:r>
        <w:rPr>
          <w:rFonts w:asciiTheme="minorEastAsia" w:eastAsiaTheme="minorEastAsia" w:hAnsiTheme="minorEastAsia" w:hint="eastAsia"/>
          <w:sz w:val="24"/>
          <w:szCs w:val="24"/>
        </w:rPr>
        <w:t>评估</w:t>
      </w:r>
      <w:r>
        <w:rPr>
          <w:rFonts w:asciiTheme="minorEastAsia" w:eastAsiaTheme="minorEastAsia" w:hAnsiTheme="minorEastAsia"/>
          <w:sz w:val="24"/>
          <w:szCs w:val="24"/>
        </w:rPr>
        <w:t>内容</w:t>
      </w:r>
    </w:p>
    <w:p w14:paraId="63DCE253"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8.4.4 </w:t>
      </w:r>
      <w:r>
        <w:rPr>
          <w:rFonts w:asciiTheme="minorEastAsia" w:eastAsiaTheme="minorEastAsia" w:hAnsiTheme="minorEastAsia" w:hint="eastAsia"/>
          <w:sz w:val="24"/>
          <w:szCs w:val="24"/>
        </w:rPr>
        <w:t>失信</w:t>
      </w:r>
      <w:r>
        <w:rPr>
          <w:rFonts w:asciiTheme="minorEastAsia" w:eastAsiaTheme="minorEastAsia" w:hAnsiTheme="minorEastAsia"/>
          <w:sz w:val="24"/>
          <w:szCs w:val="24"/>
        </w:rPr>
        <w:t>处置</w:t>
      </w:r>
    </w:p>
    <w:p w14:paraId="2BE38470"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b/>
          <w:sz w:val="24"/>
          <w:szCs w:val="24"/>
        </w:rPr>
        <w:t>9</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持续改进</w:t>
      </w:r>
    </w:p>
    <w:p w14:paraId="525C80F2" w14:textId="77777777" w:rsidR="00275D92" w:rsidRDefault="00D965B3">
      <w:pPr>
        <w:spacing w:line="288"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附件</w:t>
      </w:r>
      <w:r>
        <w:rPr>
          <w:rFonts w:asciiTheme="minorEastAsia" w:eastAsiaTheme="minorEastAsia" w:hAnsiTheme="minorEastAsia" w:hint="eastAsia"/>
          <w:b/>
          <w:sz w:val="24"/>
          <w:szCs w:val="24"/>
        </w:rPr>
        <w:t xml:space="preserve">1 </w:t>
      </w:r>
      <w:r>
        <w:rPr>
          <w:rFonts w:asciiTheme="minorEastAsia" w:eastAsiaTheme="minorEastAsia" w:hAnsiTheme="minorEastAsia" w:hint="eastAsia"/>
          <w:b/>
          <w:sz w:val="24"/>
          <w:szCs w:val="24"/>
        </w:rPr>
        <w:t>本公司诚信组织架构</w:t>
      </w:r>
      <w:r>
        <w:rPr>
          <w:rFonts w:asciiTheme="minorEastAsia" w:eastAsiaTheme="minorEastAsia" w:hAnsiTheme="minorEastAsia"/>
          <w:b/>
          <w:sz w:val="24"/>
          <w:szCs w:val="24"/>
        </w:rPr>
        <w:t>图</w:t>
      </w:r>
    </w:p>
    <w:p w14:paraId="41CBAFF6" w14:textId="77777777" w:rsidR="00275D92" w:rsidRDefault="00D965B3">
      <w:pPr>
        <w:spacing w:line="288" w:lineRule="auto"/>
        <w:jc w:val="left"/>
        <w:rPr>
          <w:rFonts w:asciiTheme="minorEastAsia" w:eastAsiaTheme="minorEastAsia" w:hAnsiTheme="minorEastAsia"/>
          <w:sz w:val="24"/>
          <w:szCs w:val="24"/>
        </w:rPr>
      </w:pPr>
      <w:r>
        <w:rPr>
          <w:rFonts w:asciiTheme="minorEastAsia" w:eastAsiaTheme="minorEastAsia" w:hAnsiTheme="minorEastAsia" w:hint="eastAsia"/>
          <w:b/>
          <w:sz w:val="24"/>
          <w:szCs w:val="24"/>
        </w:rPr>
        <w:t>附件</w:t>
      </w:r>
      <w:r>
        <w:rPr>
          <w:rFonts w:asciiTheme="minorEastAsia" w:eastAsiaTheme="minorEastAsia" w:hAnsiTheme="minorEastAsia"/>
          <w:b/>
          <w:sz w:val="24"/>
          <w:szCs w:val="24"/>
        </w:rPr>
        <w:t>2</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本公司诚信管理职能分配</w:t>
      </w:r>
    </w:p>
    <w:p w14:paraId="3E2A475C" w14:textId="77777777" w:rsidR="00275D92" w:rsidRDefault="00D965B3">
      <w:pPr>
        <w:widowControl/>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br w:type="page"/>
      </w:r>
    </w:p>
    <w:p w14:paraId="770069D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1.1</w:t>
      </w:r>
      <w:r>
        <w:rPr>
          <w:rFonts w:asciiTheme="minorEastAsia" w:eastAsiaTheme="minorEastAsia" w:hAnsiTheme="minorEastAsia" w:hint="eastAsia"/>
          <w:sz w:val="24"/>
          <w:szCs w:val="24"/>
        </w:rPr>
        <w:t>诚信手册颁布令</w:t>
      </w:r>
    </w:p>
    <w:p w14:paraId="65E939A4" w14:textId="77777777" w:rsidR="00275D92" w:rsidRDefault="00275D92">
      <w:pPr>
        <w:spacing w:line="360" w:lineRule="auto"/>
        <w:jc w:val="center"/>
        <w:rPr>
          <w:rFonts w:asciiTheme="minorEastAsia" w:eastAsiaTheme="minorEastAsia" w:hAnsiTheme="minorEastAsia"/>
          <w:sz w:val="24"/>
          <w:szCs w:val="24"/>
        </w:rPr>
      </w:pPr>
    </w:p>
    <w:p w14:paraId="3F552F01"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诚信手册是本公司从事与诚信管理有关的活动中必须共同遵守的纲领性文件，是公司的基本原则之一，必须严格遵守，以确保公司诚信管理体系的正常运行，实现诚信目标，促使公司诚信管理工作得到持续改进与不断发展。</w:t>
      </w:r>
    </w:p>
    <w:p w14:paraId="41F91ED1" w14:textId="4CB381F3"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诚信手册由</w:t>
      </w:r>
      <w:r w:rsidR="00731619">
        <w:rPr>
          <w:rFonts w:asciiTheme="minorEastAsia" w:eastAsiaTheme="minorEastAsia" w:hAnsiTheme="minorEastAsia" w:hint="eastAsia"/>
          <w:color w:val="FF0000"/>
          <w:sz w:val="24"/>
          <w:szCs w:val="24"/>
        </w:rPr>
        <w:t>杨雪澜</w:t>
      </w:r>
      <w:r>
        <w:rPr>
          <w:rFonts w:asciiTheme="minorEastAsia" w:eastAsiaTheme="minorEastAsia" w:hAnsiTheme="minorEastAsia" w:hint="eastAsia"/>
          <w:sz w:val="24"/>
          <w:szCs w:val="24"/>
        </w:rPr>
        <w:t>负责组织编写、并经总经理批准发布，是我公司诚信管理工作的法规性、纲领性文件，用以统一、协调全公司的诚信管理活</w:t>
      </w:r>
      <w:r>
        <w:rPr>
          <w:rFonts w:asciiTheme="minorEastAsia" w:eastAsiaTheme="minorEastAsia" w:hAnsiTheme="minorEastAsia" w:hint="eastAsia"/>
          <w:sz w:val="24"/>
          <w:szCs w:val="24"/>
        </w:rPr>
        <w:t>动，使其基于</w:t>
      </w:r>
      <w:r>
        <w:rPr>
          <w:rFonts w:asciiTheme="minorEastAsia" w:eastAsiaTheme="minorEastAsia" w:hAnsiTheme="minorEastAsia" w:hint="eastAsia"/>
          <w:sz w:val="24"/>
          <w:szCs w:val="24"/>
        </w:rPr>
        <w:t>GB/T31950-2015</w:t>
      </w:r>
      <w:r>
        <w:rPr>
          <w:rFonts w:asciiTheme="minorEastAsia" w:eastAsiaTheme="minorEastAsia" w:hAnsiTheme="minorEastAsia" w:hint="eastAsia"/>
          <w:sz w:val="24"/>
          <w:szCs w:val="24"/>
        </w:rPr>
        <w:t>标准要求，符合本公司产品、服务和活动中的实际情况，能指导我公司诚信管理工作。</w:t>
      </w:r>
    </w:p>
    <w:p w14:paraId="0D200F85"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现决定正式颁布实施。公司全体员工必须认真学习，严格按《</w:t>
      </w:r>
      <w:r>
        <w:rPr>
          <w:rFonts w:asciiTheme="minorEastAsia" w:eastAsiaTheme="minorEastAsia" w:hAnsiTheme="minorEastAsia" w:hint="eastAsia"/>
          <w:bCs/>
          <w:sz w:val="24"/>
          <w:szCs w:val="24"/>
        </w:rPr>
        <w:t>诚信手册</w:t>
      </w:r>
      <w:r>
        <w:rPr>
          <w:rFonts w:asciiTheme="minorEastAsia" w:eastAsiaTheme="minorEastAsia" w:hAnsiTheme="minorEastAsia" w:hint="eastAsia"/>
          <w:sz w:val="24"/>
          <w:szCs w:val="24"/>
        </w:rPr>
        <w:t>》规定的标准贯彻实施。</w:t>
      </w:r>
    </w:p>
    <w:p w14:paraId="220021C2" w14:textId="77777777" w:rsidR="00275D92" w:rsidRDefault="00275D92">
      <w:pPr>
        <w:spacing w:line="360" w:lineRule="auto"/>
        <w:jc w:val="left"/>
        <w:rPr>
          <w:rFonts w:asciiTheme="minorEastAsia" w:eastAsiaTheme="minorEastAsia" w:hAnsiTheme="minorEastAsia"/>
          <w:sz w:val="24"/>
          <w:szCs w:val="24"/>
        </w:rPr>
      </w:pPr>
    </w:p>
    <w:p w14:paraId="7A1BCB0B" w14:textId="77777777" w:rsidR="00275D92" w:rsidRDefault="00275D92">
      <w:pPr>
        <w:spacing w:line="360" w:lineRule="auto"/>
        <w:jc w:val="left"/>
        <w:rPr>
          <w:rFonts w:asciiTheme="minorEastAsia" w:eastAsiaTheme="minorEastAsia" w:hAnsiTheme="minorEastAsia"/>
          <w:sz w:val="24"/>
          <w:szCs w:val="24"/>
        </w:rPr>
      </w:pPr>
    </w:p>
    <w:p w14:paraId="17494E59" w14:textId="77777777" w:rsidR="00275D92" w:rsidRDefault="00275D92">
      <w:pPr>
        <w:spacing w:line="360" w:lineRule="auto"/>
        <w:jc w:val="left"/>
        <w:rPr>
          <w:rFonts w:asciiTheme="minorEastAsia" w:eastAsiaTheme="minorEastAsia" w:hAnsiTheme="minorEastAsia"/>
          <w:sz w:val="24"/>
          <w:szCs w:val="24"/>
        </w:rPr>
      </w:pPr>
    </w:p>
    <w:p w14:paraId="724F6ECA" w14:textId="77777777" w:rsidR="00275D92" w:rsidRDefault="00275D92">
      <w:pPr>
        <w:spacing w:line="360" w:lineRule="auto"/>
        <w:jc w:val="left"/>
        <w:rPr>
          <w:rFonts w:asciiTheme="minorEastAsia" w:eastAsiaTheme="minorEastAsia" w:hAnsiTheme="minorEastAsia"/>
          <w:sz w:val="24"/>
          <w:szCs w:val="24"/>
        </w:rPr>
      </w:pPr>
    </w:p>
    <w:p w14:paraId="6C5A4001" w14:textId="77777777" w:rsidR="00275D92" w:rsidRDefault="00275D92">
      <w:pPr>
        <w:spacing w:line="360" w:lineRule="auto"/>
        <w:jc w:val="left"/>
        <w:rPr>
          <w:rFonts w:asciiTheme="minorEastAsia" w:eastAsiaTheme="minorEastAsia" w:hAnsiTheme="minorEastAsia"/>
          <w:sz w:val="24"/>
          <w:szCs w:val="24"/>
        </w:rPr>
      </w:pPr>
    </w:p>
    <w:p w14:paraId="5D5653AF" w14:textId="77777777" w:rsidR="00275D92" w:rsidRDefault="00275D92">
      <w:pPr>
        <w:spacing w:line="360" w:lineRule="auto"/>
        <w:jc w:val="left"/>
        <w:rPr>
          <w:rFonts w:asciiTheme="minorEastAsia" w:eastAsiaTheme="minorEastAsia" w:hAnsiTheme="minorEastAsia"/>
          <w:sz w:val="24"/>
          <w:szCs w:val="24"/>
        </w:rPr>
      </w:pPr>
    </w:p>
    <w:p w14:paraId="53D53B03" w14:textId="77777777" w:rsidR="00275D92" w:rsidRDefault="00275D92">
      <w:pPr>
        <w:spacing w:line="360" w:lineRule="auto"/>
        <w:jc w:val="left"/>
        <w:rPr>
          <w:rFonts w:asciiTheme="minorEastAsia" w:eastAsiaTheme="minorEastAsia" w:hAnsiTheme="minorEastAsia"/>
          <w:sz w:val="24"/>
          <w:szCs w:val="24"/>
        </w:rPr>
      </w:pPr>
    </w:p>
    <w:p w14:paraId="3645C525" w14:textId="77777777" w:rsidR="00275D92" w:rsidRDefault="00275D92">
      <w:pPr>
        <w:spacing w:line="360" w:lineRule="auto"/>
        <w:jc w:val="left"/>
        <w:rPr>
          <w:rFonts w:asciiTheme="minorEastAsia" w:eastAsiaTheme="minorEastAsia" w:hAnsiTheme="minorEastAsia"/>
          <w:sz w:val="24"/>
          <w:szCs w:val="24"/>
        </w:rPr>
      </w:pPr>
    </w:p>
    <w:p w14:paraId="2DA8FB3A" w14:textId="77777777" w:rsidR="00275D92" w:rsidRDefault="00275D92">
      <w:pPr>
        <w:spacing w:line="360" w:lineRule="auto"/>
        <w:jc w:val="left"/>
        <w:rPr>
          <w:rFonts w:asciiTheme="minorEastAsia" w:eastAsiaTheme="minorEastAsia" w:hAnsiTheme="minorEastAsia"/>
          <w:sz w:val="24"/>
          <w:szCs w:val="24"/>
        </w:rPr>
      </w:pPr>
    </w:p>
    <w:p w14:paraId="46BAB14B" w14:textId="172A48E9"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总经理：</w:t>
      </w:r>
      <w:r w:rsidR="00731619">
        <w:rPr>
          <w:rFonts w:asciiTheme="minorEastAsia" w:eastAsiaTheme="minorEastAsia" w:hAnsiTheme="minorEastAsia" w:hint="eastAsia"/>
          <w:sz w:val="24"/>
          <w:szCs w:val="24"/>
        </w:rPr>
        <w:t>李亚楠</w:t>
      </w:r>
    </w:p>
    <w:p w14:paraId="03306031" w14:textId="77777777" w:rsidR="00275D92" w:rsidRDefault="00275D92">
      <w:pPr>
        <w:spacing w:line="360" w:lineRule="auto"/>
        <w:rPr>
          <w:rFonts w:asciiTheme="minorEastAsia" w:eastAsiaTheme="minorEastAsia" w:hAnsiTheme="minorEastAsia"/>
          <w:sz w:val="24"/>
          <w:szCs w:val="24"/>
        </w:rPr>
      </w:pPr>
    </w:p>
    <w:p w14:paraId="71E6F863" w14:textId="368557AD"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日</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期：</w:t>
      </w:r>
      <w:r w:rsidR="00731619">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w:t>
      </w:r>
      <w:r w:rsidR="00731619">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w:t>
      </w:r>
      <w:r w:rsidR="00731619">
        <w:rPr>
          <w:rFonts w:asciiTheme="minorEastAsia" w:eastAsiaTheme="minorEastAsia" w:hAnsiTheme="minorEastAsia" w:hint="eastAsia"/>
          <w:sz w:val="24"/>
          <w:szCs w:val="24"/>
        </w:rPr>
        <w:t>1</w:t>
      </w:r>
    </w:p>
    <w:p w14:paraId="44D3DDD6" w14:textId="77777777" w:rsidR="00275D92" w:rsidRDefault="00D965B3">
      <w:pPr>
        <w:widowControl/>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br w:type="page"/>
      </w:r>
    </w:p>
    <w:p w14:paraId="0EF22C7E" w14:textId="77777777" w:rsidR="00275D92" w:rsidRDefault="00D965B3">
      <w:pPr>
        <w:spacing w:line="360" w:lineRule="auto"/>
        <w:jc w:val="center"/>
        <w:rPr>
          <w:rFonts w:ascii="宋体" w:hAnsi="宋体" w:cs="宋体"/>
          <w:b/>
          <w:sz w:val="24"/>
          <w:szCs w:val="24"/>
        </w:rPr>
      </w:pPr>
      <w:r>
        <w:rPr>
          <w:rFonts w:ascii="宋体" w:hAnsi="宋体" w:cs="宋体" w:hint="eastAsia"/>
          <w:b/>
          <w:sz w:val="24"/>
          <w:szCs w:val="24"/>
        </w:rPr>
        <w:lastRenderedPageBreak/>
        <w:t>1.2</w:t>
      </w:r>
      <w:r>
        <w:rPr>
          <w:rFonts w:ascii="宋体" w:hAnsi="宋体" w:cs="宋体" w:hint="eastAsia"/>
          <w:b/>
          <w:sz w:val="24"/>
          <w:szCs w:val="24"/>
        </w:rPr>
        <w:t>公司简介</w:t>
      </w:r>
    </w:p>
    <w:p w14:paraId="7BA197C4" w14:textId="67FA7E5C" w:rsidR="00275D92" w:rsidRDefault="00731619">
      <w:pPr>
        <w:ind w:firstLineChars="300" w:firstLine="720"/>
        <w:rPr>
          <w:rFonts w:ascii="宋体" w:hAnsi="宋体" w:cs="楷体_GB2312"/>
          <w:color w:val="000000"/>
          <w:kern w:val="0"/>
          <w:sz w:val="24"/>
        </w:rPr>
      </w:pPr>
      <w:r>
        <w:rPr>
          <w:rFonts w:ascii="宋体" w:hAnsi="宋体" w:cs="楷体_GB2312" w:hint="eastAsia"/>
          <w:color w:val="000000"/>
          <w:kern w:val="0"/>
          <w:sz w:val="24"/>
        </w:rPr>
        <w:t>南方</w:t>
      </w:r>
      <w:proofErr w:type="gramStart"/>
      <w:r>
        <w:rPr>
          <w:rFonts w:ascii="宋体" w:hAnsi="宋体" w:cs="楷体_GB2312" w:hint="eastAsia"/>
          <w:color w:val="000000"/>
          <w:kern w:val="0"/>
          <w:sz w:val="24"/>
        </w:rPr>
        <w:t>精典</w:t>
      </w:r>
      <w:proofErr w:type="gramEnd"/>
      <w:r>
        <w:rPr>
          <w:rFonts w:ascii="宋体" w:hAnsi="宋体" w:cs="楷体_GB2312" w:hint="eastAsia"/>
          <w:color w:val="000000"/>
          <w:kern w:val="0"/>
          <w:sz w:val="24"/>
        </w:rPr>
        <w:t>（重庆）人才服务有限公司</w:t>
      </w:r>
      <w:r w:rsidR="00D965B3">
        <w:rPr>
          <w:rFonts w:ascii="宋体" w:hAnsi="宋体" w:cs="楷体_GB2312" w:hint="eastAsia"/>
          <w:color w:val="000000"/>
          <w:kern w:val="0"/>
          <w:sz w:val="24"/>
        </w:rPr>
        <w:t>创建于</w:t>
      </w:r>
      <w:r w:rsidR="00D965B3">
        <w:rPr>
          <w:rFonts w:ascii="宋体" w:hAnsi="宋体" w:cs="楷体_GB2312" w:hint="eastAsia"/>
          <w:color w:val="000000"/>
          <w:kern w:val="0"/>
          <w:sz w:val="24"/>
        </w:rPr>
        <w:t>201</w:t>
      </w:r>
      <w:r>
        <w:rPr>
          <w:rFonts w:ascii="宋体" w:hAnsi="宋体" w:cs="楷体_GB2312" w:hint="eastAsia"/>
          <w:color w:val="000000"/>
          <w:kern w:val="0"/>
          <w:sz w:val="24"/>
        </w:rPr>
        <w:t>6</w:t>
      </w:r>
      <w:r w:rsidR="00D965B3">
        <w:rPr>
          <w:rFonts w:ascii="宋体" w:hAnsi="宋体" w:cs="楷体_GB2312" w:hint="eastAsia"/>
          <w:color w:val="000000"/>
          <w:kern w:val="0"/>
          <w:sz w:val="24"/>
        </w:rPr>
        <w:t>年，是一家致力于</w:t>
      </w:r>
      <w:r>
        <w:rPr>
          <w:rFonts w:ascii="宋体" w:hAnsi="宋体" w:cs="楷体_GB2312" w:hint="eastAsia"/>
          <w:color w:val="000000"/>
          <w:kern w:val="0"/>
          <w:sz w:val="24"/>
        </w:rPr>
        <w:t>人力资源管理</w:t>
      </w:r>
      <w:r w:rsidR="00D965B3">
        <w:rPr>
          <w:rFonts w:ascii="宋体" w:hAnsi="宋体" w:cs="楷体_GB2312" w:hint="eastAsia"/>
          <w:color w:val="000000"/>
          <w:kern w:val="0"/>
          <w:sz w:val="24"/>
        </w:rPr>
        <w:t>的</w:t>
      </w:r>
      <w:r w:rsidR="00D965B3">
        <w:rPr>
          <w:rFonts w:ascii="宋体" w:hAnsi="宋体" w:cs="楷体_GB2312" w:hint="eastAsia"/>
          <w:color w:val="000000"/>
          <w:kern w:val="0"/>
          <w:sz w:val="24"/>
        </w:rPr>
        <w:t>企业。企业拥有优秀管理经验团队，本着“挑战自我追求卓越”的思想理念使本企业不断发展、壮大。</w:t>
      </w:r>
    </w:p>
    <w:p w14:paraId="5081335D" w14:textId="40B2931C" w:rsidR="00275D92" w:rsidRDefault="00731619">
      <w:pPr>
        <w:ind w:firstLineChars="300" w:firstLine="720"/>
        <w:rPr>
          <w:rFonts w:ascii="宋体" w:hAnsi="宋体" w:cs="宋体"/>
          <w:color w:val="000000"/>
          <w:kern w:val="0"/>
          <w:sz w:val="24"/>
          <w:szCs w:val="24"/>
        </w:rPr>
      </w:pPr>
      <w:r>
        <w:rPr>
          <w:rFonts w:ascii="宋体" w:hAnsi="宋体" w:cs="楷体_GB2312" w:hint="eastAsia"/>
          <w:color w:val="000000"/>
          <w:kern w:val="0"/>
          <w:sz w:val="24"/>
        </w:rPr>
        <w:t>南方</w:t>
      </w:r>
      <w:proofErr w:type="gramStart"/>
      <w:r>
        <w:rPr>
          <w:rFonts w:ascii="宋体" w:hAnsi="宋体" w:cs="楷体_GB2312" w:hint="eastAsia"/>
          <w:color w:val="000000"/>
          <w:kern w:val="0"/>
          <w:sz w:val="24"/>
        </w:rPr>
        <w:t>精典</w:t>
      </w:r>
      <w:proofErr w:type="gramEnd"/>
      <w:r>
        <w:rPr>
          <w:rFonts w:ascii="宋体" w:hAnsi="宋体" w:cs="楷体_GB2312" w:hint="eastAsia"/>
          <w:color w:val="000000"/>
          <w:kern w:val="0"/>
          <w:sz w:val="24"/>
        </w:rPr>
        <w:t>（重庆）人才服务有限公司</w:t>
      </w:r>
      <w:r w:rsidR="00D965B3">
        <w:rPr>
          <w:rFonts w:ascii="宋体" w:hAnsi="宋体" w:cs="楷体_GB2312" w:hint="eastAsia"/>
          <w:color w:val="000000"/>
          <w:kern w:val="0"/>
          <w:sz w:val="24"/>
        </w:rPr>
        <w:t>以“优秀、</w:t>
      </w:r>
      <w:r>
        <w:rPr>
          <w:rFonts w:ascii="宋体" w:hAnsi="宋体" w:cs="楷体_GB2312" w:hint="eastAsia"/>
          <w:color w:val="000000"/>
          <w:kern w:val="0"/>
          <w:sz w:val="24"/>
        </w:rPr>
        <w:t>科技</w:t>
      </w:r>
      <w:r w:rsidR="00D965B3">
        <w:rPr>
          <w:rFonts w:ascii="宋体" w:hAnsi="宋体" w:cs="楷体_GB2312" w:hint="eastAsia"/>
          <w:color w:val="000000"/>
          <w:kern w:val="0"/>
          <w:sz w:val="24"/>
        </w:rPr>
        <w:t>、领先”的产品，成功地塑造了“</w:t>
      </w:r>
      <w:r>
        <w:rPr>
          <w:rFonts w:ascii="宋体" w:hAnsi="宋体" w:cs="楷体_GB2312" w:hint="eastAsia"/>
          <w:color w:val="000000"/>
          <w:kern w:val="0"/>
          <w:sz w:val="24"/>
        </w:rPr>
        <w:t>南方经典</w:t>
      </w:r>
      <w:r w:rsidR="00D965B3">
        <w:rPr>
          <w:rFonts w:ascii="宋体" w:hAnsi="宋体" w:cs="楷体_GB2312" w:hint="eastAsia"/>
          <w:color w:val="000000"/>
          <w:kern w:val="0"/>
          <w:sz w:val="24"/>
        </w:rPr>
        <w:t>”品牌。</w:t>
      </w:r>
    </w:p>
    <w:p w14:paraId="079C4A69" w14:textId="5B3BB03F" w:rsidR="00275D92" w:rsidRDefault="00731619">
      <w:pPr>
        <w:ind w:firstLineChars="300" w:firstLine="720"/>
        <w:rPr>
          <w:rFonts w:ascii="宋体" w:hAnsi="宋体" w:cs="宋体"/>
          <w:color w:val="000000"/>
          <w:kern w:val="0"/>
          <w:sz w:val="24"/>
          <w:szCs w:val="24"/>
        </w:rPr>
      </w:pPr>
      <w:r>
        <w:rPr>
          <w:rFonts w:ascii="宋体" w:hAnsi="宋体" w:cs="宋体" w:hint="eastAsia"/>
          <w:color w:val="000000"/>
          <w:kern w:val="0"/>
          <w:sz w:val="24"/>
          <w:szCs w:val="24"/>
        </w:rPr>
        <w:t>南方</w:t>
      </w:r>
      <w:proofErr w:type="gramStart"/>
      <w:r>
        <w:rPr>
          <w:rFonts w:ascii="宋体" w:hAnsi="宋体" w:cs="宋体" w:hint="eastAsia"/>
          <w:color w:val="000000"/>
          <w:kern w:val="0"/>
          <w:sz w:val="24"/>
          <w:szCs w:val="24"/>
        </w:rPr>
        <w:t>精典</w:t>
      </w:r>
      <w:proofErr w:type="gramEnd"/>
      <w:r>
        <w:rPr>
          <w:rFonts w:ascii="宋体" w:hAnsi="宋体" w:cs="宋体" w:hint="eastAsia"/>
          <w:color w:val="000000"/>
          <w:kern w:val="0"/>
          <w:sz w:val="24"/>
          <w:szCs w:val="24"/>
        </w:rPr>
        <w:t>（重庆）人才服务有限公司</w:t>
      </w:r>
      <w:r w:rsidR="00D965B3">
        <w:rPr>
          <w:rFonts w:ascii="宋体" w:hAnsi="宋体" w:cs="宋体" w:hint="eastAsia"/>
          <w:color w:val="000000"/>
          <w:kern w:val="0"/>
          <w:sz w:val="24"/>
          <w:szCs w:val="24"/>
        </w:rPr>
        <w:t>凭借优质产品、完善的售后服务先后为国内众多机构、政府、企业及学校提供了优质的产品和服务。</w:t>
      </w:r>
    </w:p>
    <w:p w14:paraId="11DF4689" w14:textId="77777777" w:rsidR="00275D92" w:rsidRDefault="00275D92">
      <w:pPr>
        <w:pStyle w:val="Style3"/>
        <w:ind w:firstLine="480"/>
        <w:rPr>
          <w:rFonts w:ascii="宋体" w:hAnsi="宋体" w:cs="宋体"/>
          <w:sz w:val="24"/>
          <w:szCs w:val="24"/>
        </w:rPr>
      </w:pPr>
    </w:p>
    <w:p w14:paraId="3DA1A593" w14:textId="77777777" w:rsidR="00275D92" w:rsidRDefault="00275D92">
      <w:pPr>
        <w:pStyle w:val="Style3"/>
        <w:ind w:firstLine="480"/>
        <w:rPr>
          <w:rFonts w:ascii="宋体" w:hAnsi="宋体" w:cs="宋体"/>
          <w:sz w:val="24"/>
          <w:szCs w:val="24"/>
        </w:rPr>
      </w:pPr>
    </w:p>
    <w:p w14:paraId="7D59CDE4" w14:textId="1DC26AB2" w:rsidR="00275D92" w:rsidRDefault="00275D92">
      <w:pPr>
        <w:pStyle w:val="Style3"/>
        <w:ind w:firstLine="480"/>
        <w:rPr>
          <w:rFonts w:ascii="宋体" w:hAnsi="宋体" w:cs="宋体"/>
          <w:sz w:val="24"/>
          <w:szCs w:val="24"/>
        </w:rPr>
      </w:pPr>
    </w:p>
    <w:p w14:paraId="793CADB1" w14:textId="77777777" w:rsidR="00275D92" w:rsidRDefault="00275D92">
      <w:pPr>
        <w:pStyle w:val="Style3"/>
        <w:ind w:firstLine="480"/>
        <w:rPr>
          <w:rFonts w:ascii="宋体" w:hAnsi="宋体"/>
          <w:sz w:val="24"/>
          <w:szCs w:val="24"/>
        </w:rPr>
      </w:pPr>
    </w:p>
    <w:p w14:paraId="27E067E6" w14:textId="77777777" w:rsidR="00275D92" w:rsidRDefault="00D965B3">
      <w:pPr>
        <w:spacing w:line="360" w:lineRule="auto"/>
        <w:ind w:left="-8" w:firstLineChars="207" w:firstLine="499"/>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1.3</w:t>
      </w:r>
      <w:r>
        <w:rPr>
          <w:rFonts w:asciiTheme="minorEastAsia" w:eastAsiaTheme="minorEastAsia" w:hAnsiTheme="minorEastAsia" w:hint="eastAsia"/>
          <w:b/>
          <w:sz w:val="24"/>
          <w:szCs w:val="24"/>
        </w:rPr>
        <w:t>诚信</w:t>
      </w:r>
      <w:r>
        <w:rPr>
          <w:rFonts w:asciiTheme="minorEastAsia" w:eastAsiaTheme="minorEastAsia" w:hAnsiTheme="minorEastAsia"/>
          <w:b/>
          <w:sz w:val="24"/>
          <w:szCs w:val="24"/>
        </w:rPr>
        <w:t>经理</w:t>
      </w:r>
      <w:r>
        <w:rPr>
          <w:rFonts w:asciiTheme="minorEastAsia" w:eastAsiaTheme="minorEastAsia" w:hAnsiTheme="minorEastAsia" w:hint="eastAsia"/>
          <w:b/>
          <w:sz w:val="24"/>
          <w:szCs w:val="24"/>
        </w:rPr>
        <w:t>任命书</w:t>
      </w:r>
    </w:p>
    <w:p w14:paraId="66FE9B20" w14:textId="4F383734" w:rsidR="00275D92" w:rsidRDefault="00D965B3">
      <w:pPr>
        <w:spacing w:line="360" w:lineRule="auto"/>
        <w:ind w:left="-8" w:firstLineChars="207" w:firstLine="497"/>
        <w:rPr>
          <w:rFonts w:asciiTheme="minorEastAsia" w:eastAsiaTheme="minorEastAsia" w:hAnsiTheme="minorEastAsia"/>
          <w:sz w:val="24"/>
          <w:szCs w:val="24"/>
        </w:rPr>
      </w:pPr>
      <w:r>
        <w:rPr>
          <w:rFonts w:asciiTheme="minorEastAsia" w:eastAsiaTheme="minorEastAsia" w:hAnsiTheme="minorEastAsia" w:hint="eastAsia"/>
          <w:sz w:val="24"/>
          <w:szCs w:val="24"/>
        </w:rPr>
        <w:t>为更好贯彻</w:t>
      </w:r>
      <w:r>
        <w:rPr>
          <w:rFonts w:asciiTheme="minorEastAsia" w:eastAsiaTheme="minorEastAsia" w:hAnsiTheme="minorEastAsia"/>
          <w:sz w:val="24"/>
          <w:szCs w:val="24"/>
        </w:rPr>
        <w:t>GB/T 31950-2015</w:t>
      </w:r>
      <w:r>
        <w:rPr>
          <w:rFonts w:asciiTheme="minorEastAsia" w:eastAsiaTheme="minorEastAsia" w:hAnsiTheme="minorEastAsia" w:hint="eastAsia"/>
          <w:sz w:val="24"/>
          <w:szCs w:val="24"/>
        </w:rPr>
        <w:t>诚信</w:t>
      </w:r>
      <w:r>
        <w:rPr>
          <w:rFonts w:asciiTheme="minorEastAsia" w:eastAsiaTheme="minorEastAsia" w:hAnsiTheme="minorEastAsia"/>
          <w:sz w:val="24"/>
          <w:szCs w:val="24"/>
        </w:rPr>
        <w:t>管理</w:t>
      </w:r>
      <w:r>
        <w:rPr>
          <w:rFonts w:asciiTheme="minorEastAsia" w:eastAsiaTheme="minorEastAsia" w:hAnsiTheme="minorEastAsia" w:hint="eastAsia"/>
          <w:sz w:val="24"/>
          <w:szCs w:val="24"/>
        </w:rPr>
        <w:t>体系，实施诚信管理体系全面贯彻我司经营管理活动中，现任命</w:t>
      </w:r>
      <w:r>
        <w:rPr>
          <w:rFonts w:asciiTheme="minorEastAsia" w:eastAsiaTheme="minorEastAsia" w:hAnsiTheme="minorEastAsia" w:hint="eastAsia"/>
          <w:b/>
          <w:sz w:val="24"/>
          <w:szCs w:val="24"/>
          <w:u w:val="single"/>
        </w:rPr>
        <w:t xml:space="preserve"> </w:t>
      </w:r>
      <w:r w:rsidR="00731619">
        <w:rPr>
          <w:rFonts w:asciiTheme="minorEastAsia" w:eastAsiaTheme="minorEastAsia" w:hAnsiTheme="minorEastAsia" w:hint="eastAsia"/>
          <w:b/>
          <w:sz w:val="24"/>
          <w:szCs w:val="24"/>
          <w:u w:val="single"/>
        </w:rPr>
        <w:t>杨雪澜</w:t>
      </w:r>
      <w:r>
        <w:rPr>
          <w:rFonts w:asciiTheme="minorEastAsia" w:eastAsiaTheme="minorEastAsia" w:hAnsiTheme="minorEastAsia" w:hint="eastAsia"/>
          <w:b/>
          <w:sz w:val="24"/>
          <w:szCs w:val="24"/>
          <w:u w:val="single"/>
        </w:rPr>
        <w:t xml:space="preserve"> </w:t>
      </w:r>
      <w:r>
        <w:rPr>
          <w:rFonts w:asciiTheme="minorEastAsia" w:eastAsiaTheme="minorEastAsia" w:hAnsiTheme="minorEastAsia" w:hint="eastAsia"/>
          <w:sz w:val="24"/>
          <w:szCs w:val="24"/>
        </w:rPr>
        <w:t>为诚信经理，其职责如下：</w:t>
      </w:r>
    </w:p>
    <w:p w14:paraId="5091F9C9" w14:textId="77777777" w:rsidR="00275D92" w:rsidRDefault="00D965B3">
      <w:pPr>
        <w:spacing w:line="360" w:lineRule="auto"/>
        <w:ind w:left="-8" w:firstLineChars="207" w:firstLine="497"/>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协助总经理确保公司诚信管理体系按</w:t>
      </w:r>
      <w:r>
        <w:rPr>
          <w:rFonts w:asciiTheme="minorEastAsia" w:eastAsiaTheme="minorEastAsia" w:hAnsiTheme="minorEastAsia"/>
          <w:sz w:val="24"/>
          <w:szCs w:val="24"/>
        </w:rPr>
        <w:t>GB/T 31950-2015</w:t>
      </w:r>
      <w:r>
        <w:rPr>
          <w:rFonts w:asciiTheme="minorEastAsia" w:eastAsiaTheme="minorEastAsia" w:hAnsiTheme="minorEastAsia" w:hint="eastAsia"/>
          <w:sz w:val="24"/>
          <w:szCs w:val="24"/>
        </w:rPr>
        <w:t>标准的要求得到建立、实施和保持；</w:t>
      </w:r>
      <w:r>
        <w:rPr>
          <w:rFonts w:asciiTheme="minorEastAsia" w:eastAsiaTheme="minorEastAsia" w:hAnsiTheme="minorEastAsia"/>
          <w:sz w:val="24"/>
          <w:szCs w:val="24"/>
        </w:rPr>
        <w:t>b)</w:t>
      </w:r>
      <w:r>
        <w:rPr>
          <w:rFonts w:asciiTheme="minorEastAsia" w:eastAsiaTheme="minorEastAsia" w:hAnsiTheme="minorEastAsia" w:hint="eastAsia"/>
          <w:sz w:val="24"/>
          <w:szCs w:val="24"/>
        </w:rPr>
        <w:t>向公司总经理报告诚信管理体系的业绩和任何改进的需求；</w:t>
      </w:r>
      <w:r>
        <w:rPr>
          <w:rFonts w:asciiTheme="minorEastAsia" w:eastAsiaTheme="minorEastAsia" w:hAnsiTheme="minorEastAsia"/>
          <w:sz w:val="24"/>
          <w:szCs w:val="24"/>
        </w:rPr>
        <w:t>c)</w:t>
      </w:r>
      <w:r>
        <w:rPr>
          <w:rFonts w:asciiTheme="minorEastAsia" w:eastAsiaTheme="minorEastAsia" w:hAnsiTheme="minorEastAsia" w:hint="eastAsia"/>
          <w:sz w:val="24"/>
          <w:szCs w:val="24"/>
        </w:rPr>
        <w:t>确保在公司内树立提高以诚信为</w:t>
      </w:r>
      <w:r>
        <w:rPr>
          <w:rFonts w:asciiTheme="minorEastAsia" w:eastAsiaTheme="minorEastAsia" w:hAnsiTheme="minorEastAsia"/>
          <w:sz w:val="24"/>
          <w:szCs w:val="24"/>
        </w:rPr>
        <w:t>本</w:t>
      </w:r>
      <w:r>
        <w:rPr>
          <w:rFonts w:asciiTheme="minorEastAsia" w:eastAsiaTheme="minorEastAsia" w:hAnsiTheme="minorEastAsia" w:hint="eastAsia"/>
          <w:sz w:val="24"/>
          <w:szCs w:val="24"/>
        </w:rPr>
        <w:t>，满足相关方满意度的意识；</w:t>
      </w:r>
      <w:r>
        <w:rPr>
          <w:rFonts w:asciiTheme="minorEastAsia" w:eastAsiaTheme="minorEastAsia" w:hAnsiTheme="minorEastAsia"/>
          <w:sz w:val="24"/>
          <w:szCs w:val="24"/>
        </w:rPr>
        <w:t>d)</w:t>
      </w:r>
      <w:r>
        <w:rPr>
          <w:rFonts w:asciiTheme="minorEastAsia" w:eastAsiaTheme="minorEastAsia" w:hAnsiTheme="minorEastAsia" w:hint="eastAsia"/>
          <w:sz w:val="24"/>
          <w:szCs w:val="24"/>
        </w:rPr>
        <w:t>就本公司诚信管理体系有关事宜与外部（如认证机构）保持联络；</w:t>
      </w:r>
      <w:r>
        <w:rPr>
          <w:rFonts w:asciiTheme="minorEastAsia" w:eastAsiaTheme="minorEastAsia" w:hAnsiTheme="minorEastAsia" w:hint="eastAsia"/>
          <w:sz w:val="24"/>
          <w:szCs w:val="24"/>
        </w:rPr>
        <w:t>e)</w:t>
      </w:r>
      <w:r>
        <w:rPr>
          <w:rFonts w:asciiTheme="minorEastAsia" w:eastAsiaTheme="minorEastAsia" w:hAnsiTheme="minorEastAsia" w:hint="eastAsia"/>
          <w:sz w:val="24"/>
          <w:szCs w:val="24"/>
        </w:rPr>
        <w:t>诚信</w:t>
      </w:r>
      <w:r>
        <w:rPr>
          <w:rFonts w:asciiTheme="minorEastAsia" w:eastAsiaTheme="minorEastAsia" w:hAnsiTheme="minorEastAsia"/>
          <w:sz w:val="24"/>
          <w:szCs w:val="24"/>
        </w:rPr>
        <w:t>管理</w:t>
      </w:r>
      <w:r>
        <w:rPr>
          <w:rFonts w:asciiTheme="minorEastAsia" w:eastAsiaTheme="minorEastAsia" w:hAnsiTheme="minorEastAsia" w:hint="eastAsia"/>
          <w:sz w:val="24"/>
          <w:szCs w:val="24"/>
        </w:rPr>
        <w:t>体系的持续完善以及提高全员的意识。</w:t>
      </w:r>
    </w:p>
    <w:p w14:paraId="0B2861B9" w14:textId="77777777" w:rsidR="00275D92" w:rsidRDefault="00275D92">
      <w:pPr>
        <w:spacing w:line="360" w:lineRule="auto"/>
        <w:ind w:left="-8" w:firstLineChars="207" w:firstLine="497"/>
        <w:rPr>
          <w:rFonts w:asciiTheme="minorEastAsia" w:eastAsiaTheme="minorEastAsia" w:hAnsiTheme="minorEastAsia"/>
          <w:sz w:val="24"/>
          <w:szCs w:val="24"/>
        </w:rPr>
      </w:pPr>
    </w:p>
    <w:p w14:paraId="2739B78C" w14:textId="2CCA7DD2" w:rsidR="00275D92" w:rsidRDefault="00D965B3">
      <w:pPr>
        <w:spacing w:line="360" w:lineRule="auto"/>
        <w:ind w:left="-8" w:firstLineChars="207" w:firstLine="497"/>
        <w:rPr>
          <w:rFonts w:asciiTheme="minorEastAsia" w:eastAsiaTheme="minorEastAsia" w:hAnsiTheme="minorEastAsia"/>
          <w:sz w:val="24"/>
          <w:szCs w:val="24"/>
        </w:rPr>
      </w:pP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sz w:val="24"/>
          <w:szCs w:val="24"/>
        </w:rPr>
        <w:tab/>
      </w:r>
      <w:r>
        <w:rPr>
          <w:rFonts w:asciiTheme="minorEastAsia" w:eastAsiaTheme="minorEastAsia" w:hAnsiTheme="minorEastAsia" w:hint="eastAsia"/>
          <w:sz w:val="24"/>
          <w:szCs w:val="24"/>
        </w:rPr>
        <w:t>总</w:t>
      </w:r>
      <w:r>
        <w:rPr>
          <w:rFonts w:asciiTheme="minorEastAsia" w:eastAsiaTheme="minorEastAsia" w:hAnsiTheme="minorEastAsia"/>
          <w:sz w:val="24"/>
          <w:szCs w:val="24"/>
        </w:rPr>
        <w:t>经理：</w:t>
      </w:r>
      <w:r w:rsidR="00731619">
        <w:rPr>
          <w:rFonts w:asciiTheme="minorEastAsia" w:eastAsiaTheme="minorEastAsia" w:hAnsiTheme="minorEastAsia" w:hint="eastAsia"/>
          <w:sz w:val="24"/>
          <w:szCs w:val="24"/>
        </w:rPr>
        <w:t>李亚楠</w:t>
      </w:r>
    </w:p>
    <w:p w14:paraId="6C433852" w14:textId="727D0730" w:rsidR="00275D92" w:rsidRDefault="00D965B3">
      <w:pPr>
        <w:spacing w:line="360" w:lineRule="auto"/>
        <w:ind w:left="-8" w:firstLineChars="207" w:firstLine="497"/>
        <w:rPr>
          <w:rFonts w:asciiTheme="minorEastAsia" w:eastAsiaTheme="minorEastAsia" w:hAnsiTheme="minorEastAsia"/>
          <w:sz w:val="24"/>
          <w:szCs w:val="24"/>
        </w:rPr>
      </w:pP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日期</w:t>
      </w:r>
      <w:r>
        <w:rPr>
          <w:rFonts w:asciiTheme="minorEastAsia" w:eastAsiaTheme="minorEastAsia" w:hAnsiTheme="minorEastAsia"/>
          <w:sz w:val="24"/>
          <w:szCs w:val="24"/>
        </w:rPr>
        <w:t>：</w:t>
      </w:r>
      <w:r w:rsidR="00731619">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w:t>
      </w:r>
      <w:r w:rsidR="00731619">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w:t>
      </w:r>
      <w:r w:rsidR="00731619">
        <w:rPr>
          <w:rFonts w:asciiTheme="minorEastAsia" w:eastAsiaTheme="minorEastAsia" w:hAnsiTheme="minorEastAsia" w:hint="eastAsia"/>
          <w:sz w:val="24"/>
          <w:szCs w:val="24"/>
        </w:rPr>
        <w:t>1</w:t>
      </w:r>
    </w:p>
    <w:p w14:paraId="69D4800C" w14:textId="77777777" w:rsidR="00275D92" w:rsidRDefault="00275D92">
      <w:pPr>
        <w:spacing w:line="360" w:lineRule="auto"/>
        <w:ind w:left="360"/>
        <w:jc w:val="center"/>
        <w:rPr>
          <w:rFonts w:asciiTheme="minorEastAsia" w:eastAsiaTheme="minorEastAsia" w:hAnsiTheme="minorEastAsia"/>
          <w:b/>
          <w:sz w:val="24"/>
          <w:szCs w:val="24"/>
        </w:rPr>
      </w:pPr>
    </w:p>
    <w:p w14:paraId="184139AF" w14:textId="77777777" w:rsidR="00275D92" w:rsidRDefault="00275D92">
      <w:pPr>
        <w:spacing w:line="360" w:lineRule="auto"/>
        <w:ind w:left="360"/>
        <w:jc w:val="center"/>
        <w:rPr>
          <w:rFonts w:asciiTheme="minorEastAsia" w:eastAsiaTheme="minorEastAsia" w:hAnsiTheme="minorEastAsia"/>
          <w:b/>
          <w:sz w:val="24"/>
          <w:szCs w:val="24"/>
        </w:rPr>
      </w:pPr>
    </w:p>
    <w:p w14:paraId="194EA294" w14:textId="77777777" w:rsidR="00275D92" w:rsidRDefault="00275D92">
      <w:pPr>
        <w:spacing w:line="360" w:lineRule="auto"/>
        <w:ind w:left="360"/>
        <w:jc w:val="center"/>
        <w:rPr>
          <w:rFonts w:asciiTheme="minorEastAsia" w:eastAsiaTheme="minorEastAsia" w:hAnsiTheme="minorEastAsia"/>
          <w:b/>
          <w:sz w:val="24"/>
          <w:szCs w:val="24"/>
        </w:rPr>
      </w:pPr>
    </w:p>
    <w:p w14:paraId="78BFBD7C" w14:textId="77777777" w:rsidR="00275D92" w:rsidRDefault="00275D92">
      <w:pPr>
        <w:spacing w:line="360" w:lineRule="auto"/>
        <w:ind w:left="360"/>
        <w:jc w:val="center"/>
        <w:rPr>
          <w:rFonts w:asciiTheme="minorEastAsia" w:eastAsiaTheme="minorEastAsia" w:hAnsiTheme="minorEastAsia"/>
          <w:b/>
          <w:sz w:val="24"/>
          <w:szCs w:val="24"/>
        </w:rPr>
      </w:pPr>
    </w:p>
    <w:p w14:paraId="6ED54750" w14:textId="4189A02B" w:rsidR="00275D92" w:rsidRDefault="00275D92">
      <w:pPr>
        <w:spacing w:line="360" w:lineRule="auto"/>
        <w:ind w:left="360"/>
        <w:jc w:val="center"/>
        <w:rPr>
          <w:rFonts w:asciiTheme="minorEastAsia" w:eastAsiaTheme="minorEastAsia" w:hAnsiTheme="minorEastAsia"/>
          <w:b/>
          <w:sz w:val="24"/>
          <w:szCs w:val="24"/>
        </w:rPr>
      </w:pPr>
    </w:p>
    <w:p w14:paraId="57D26278" w14:textId="3D186F0F" w:rsidR="00731619" w:rsidRDefault="00731619" w:rsidP="00731619">
      <w:pPr>
        <w:pStyle w:val="2"/>
      </w:pPr>
    </w:p>
    <w:p w14:paraId="6D6967A4" w14:textId="7FB9EC92" w:rsidR="00731619" w:rsidRDefault="00731619" w:rsidP="00731619"/>
    <w:p w14:paraId="1AB58FC2" w14:textId="77777777" w:rsidR="00731619" w:rsidRPr="00731619" w:rsidRDefault="00731619" w:rsidP="00731619">
      <w:pPr>
        <w:pStyle w:val="2"/>
        <w:rPr>
          <w:rFonts w:hint="eastAsia"/>
        </w:rPr>
      </w:pPr>
    </w:p>
    <w:p w14:paraId="071DBF47" w14:textId="77777777" w:rsidR="00275D92" w:rsidRDefault="00275D92">
      <w:pPr>
        <w:spacing w:line="360" w:lineRule="auto"/>
        <w:rPr>
          <w:rFonts w:asciiTheme="minorEastAsia" w:eastAsiaTheme="minorEastAsia" w:hAnsiTheme="minorEastAsia"/>
          <w:b/>
          <w:sz w:val="24"/>
          <w:szCs w:val="24"/>
        </w:rPr>
      </w:pPr>
    </w:p>
    <w:p w14:paraId="1B3FB9F9" w14:textId="77777777" w:rsidR="00275D92" w:rsidRDefault="00D965B3">
      <w:pPr>
        <w:spacing w:line="360" w:lineRule="auto"/>
        <w:ind w:left="36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4</w:t>
      </w:r>
      <w:r>
        <w:rPr>
          <w:rFonts w:asciiTheme="minorEastAsia" w:eastAsiaTheme="minorEastAsia" w:hAnsiTheme="minorEastAsia" w:hint="eastAsia"/>
          <w:b/>
          <w:sz w:val="24"/>
          <w:szCs w:val="24"/>
        </w:rPr>
        <w:t>诚信手册的管理</w:t>
      </w:r>
    </w:p>
    <w:p w14:paraId="76CE3B41" w14:textId="77777777" w:rsidR="00275D92" w:rsidRDefault="00275D92">
      <w:pPr>
        <w:spacing w:line="360" w:lineRule="auto"/>
        <w:ind w:left="360"/>
        <w:rPr>
          <w:rFonts w:asciiTheme="minorEastAsia" w:eastAsiaTheme="minorEastAsia" w:hAnsiTheme="minorEastAsia"/>
          <w:b/>
          <w:sz w:val="24"/>
          <w:szCs w:val="24"/>
        </w:rPr>
      </w:pPr>
    </w:p>
    <w:p w14:paraId="60C4167C" w14:textId="77777777" w:rsidR="00275D92" w:rsidRDefault="00D965B3">
      <w:pPr>
        <w:spacing w:line="360" w:lineRule="auto"/>
        <w:ind w:left="360"/>
        <w:rPr>
          <w:rFonts w:asciiTheme="minorEastAsia" w:eastAsiaTheme="minorEastAsia" w:hAnsiTheme="minorEastAsia"/>
          <w:b/>
          <w:sz w:val="24"/>
          <w:szCs w:val="24"/>
        </w:rPr>
      </w:pPr>
      <w:r>
        <w:rPr>
          <w:rFonts w:asciiTheme="minorEastAsia" w:eastAsiaTheme="minorEastAsia" w:hAnsiTheme="minorEastAsia" w:hint="eastAsia"/>
          <w:b/>
          <w:sz w:val="24"/>
          <w:szCs w:val="24"/>
        </w:rPr>
        <w:t>诚信手册简介</w:t>
      </w:r>
    </w:p>
    <w:p w14:paraId="5D9F8636" w14:textId="77777777" w:rsidR="00275D92" w:rsidRDefault="00D965B3">
      <w:pPr>
        <w:spacing w:line="360" w:lineRule="auto"/>
        <w:ind w:left="-8" w:firstLineChars="207" w:firstLine="497"/>
        <w:rPr>
          <w:rFonts w:asciiTheme="minorEastAsia" w:eastAsiaTheme="minorEastAsia" w:hAnsiTheme="minorEastAsia"/>
          <w:sz w:val="24"/>
          <w:szCs w:val="24"/>
        </w:rPr>
      </w:pPr>
      <w:r>
        <w:rPr>
          <w:rFonts w:asciiTheme="minorEastAsia" w:eastAsiaTheme="minorEastAsia" w:hAnsiTheme="minorEastAsia" w:hint="eastAsia"/>
          <w:sz w:val="24"/>
          <w:szCs w:val="24"/>
        </w:rPr>
        <w:t>本诚信手册（以下简称手册）是按照</w:t>
      </w:r>
      <w:r>
        <w:rPr>
          <w:rFonts w:asciiTheme="minorEastAsia" w:eastAsiaTheme="minorEastAsia" w:hAnsiTheme="minorEastAsia" w:hint="eastAsia"/>
          <w:sz w:val="24"/>
          <w:szCs w:val="24"/>
        </w:rPr>
        <w:t>GB/T31950-2015</w:t>
      </w:r>
      <w:r>
        <w:rPr>
          <w:rFonts w:asciiTheme="minorEastAsia" w:eastAsiaTheme="minorEastAsia" w:hAnsiTheme="minorEastAsia" w:hint="eastAsia"/>
          <w:sz w:val="24"/>
          <w:szCs w:val="24"/>
        </w:rPr>
        <w:t>标准及本公司的诚信管理要求编制的。</w:t>
      </w:r>
    </w:p>
    <w:p w14:paraId="4BECA66D" w14:textId="77777777" w:rsidR="00275D92" w:rsidRDefault="00D965B3">
      <w:pPr>
        <w:pStyle w:val="20"/>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本手册的主要目的是规范诚信管理体系的基本结构、阐明公司的诚信管理方针与目标，并明确与诚信管理有关的立场。手册是实施和保持诚信管理体系应遵循的文件。</w:t>
      </w:r>
    </w:p>
    <w:p w14:paraId="50B97126" w14:textId="77777777" w:rsidR="00275D92" w:rsidRDefault="00D965B3">
      <w:pPr>
        <w:spacing w:line="360" w:lineRule="auto"/>
        <w:ind w:left="360"/>
        <w:rPr>
          <w:rFonts w:asciiTheme="minorEastAsia" w:eastAsiaTheme="minorEastAsia" w:hAnsiTheme="minorEastAsia"/>
          <w:b/>
          <w:sz w:val="24"/>
          <w:szCs w:val="24"/>
        </w:rPr>
      </w:pPr>
      <w:r>
        <w:rPr>
          <w:rFonts w:asciiTheme="minorEastAsia" w:eastAsiaTheme="minorEastAsia" w:hAnsiTheme="minorEastAsia" w:hint="eastAsia"/>
          <w:b/>
          <w:sz w:val="24"/>
          <w:szCs w:val="24"/>
        </w:rPr>
        <w:t>诚信手册的管理与控制</w:t>
      </w:r>
    </w:p>
    <w:p w14:paraId="75369891" w14:textId="468606A9" w:rsidR="00275D92" w:rsidRDefault="00D965B3">
      <w:pPr>
        <w:pStyle w:val="20"/>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本手册版权属</w:t>
      </w:r>
      <w:r>
        <w:rPr>
          <w:rFonts w:asciiTheme="minorEastAsia" w:eastAsiaTheme="minorEastAsia" w:hAnsiTheme="minorEastAsia" w:hint="eastAsia"/>
          <w:sz w:val="24"/>
          <w:szCs w:val="24"/>
        </w:rPr>
        <w:t>于</w:t>
      </w:r>
      <w:r w:rsidR="00731619">
        <w:rPr>
          <w:rFonts w:asciiTheme="minorEastAsia" w:eastAsiaTheme="minorEastAsia" w:hAnsiTheme="minorEastAsia" w:hint="eastAsia"/>
          <w:sz w:val="24"/>
          <w:szCs w:val="24"/>
        </w:rPr>
        <w:t>南方</w:t>
      </w:r>
      <w:proofErr w:type="gramStart"/>
      <w:r w:rsidR="00731619">
        <w:rPr>
          <w:rFonts w:asciiTheme="minorEastAsia" w:eastAsiaTheme="minorEastAsia" w:hAnsiTheme="minorEastAsia" w:hint="eastAsia"/>
          <w:sz w:val="24"/>
          <w:szCs w:val="24"/>
        </w:rPr>
        <w:t>精典</w:t>
      </w:r>
      <w:proofErr w:type="gramEnd"/>
      <w:r w:rsidR="00731619">
        <w:rPr>
          <w:rFonts w:asciiTheme="minorEastAsia" w:eastAsiaTheme="minorEastAsia" w:hAnsiTheme="minorEastAsia" w:hint="eastAsia"/>
          <w:sz w:val="24"/>
          <w:szCs w:val="24"/>
        </w:rPr>
        <w:t>（重庆）人才服务有限公司</w:t>
      </w:r>
      <w:r>
        <w:rPr>
          <w:rFonts w:asciiTheme="minorEastAsia" w:eastAsiaTheme="minorEastAsia" w:hAnsiTheme="minorEastAsia" w:hint="eastAsia"/>
          <w:sz w:val="24"/>
          <w:szCs w:val="24"/>
        </w:rPr>
        <w:t>所有，未经批准任何人不得全部或部分复制，违者将追究法律责任。</w:t>
      </w:r>
    </w:p>
    <w:p w14:paraId="4A87E3BE" w14:textId="4919FAA2" w:rsidR="00275D92" w:rsidRDefault="00D965B3">
      <w:pPr>
        <w:spacing w:line="360" w:lineRule="auto"/>
        <w:ind w:left="360"/>
        <w:rPr>
          <w:rFonts w:asciiTheme="minorEastAsia" w:eastAsiaTheme="minorEastAsia" w:hAnsiTheme="minorEastAsia"/>
          <w:sz w:val="24"/>
          <w:szCs w:val="24"/>
        </w:rPr>
      </w:pPr>
      <w:r>
        <w:rPr>
          <w:rFonts w:asciiTheme="minorEastAsia" w:eastAsiaTheme="minorEastAsia" w:hAnsiTheme="minorEastAsia" w:hint="eastAsia"/>
          <w:sz w:val="24"/>
          <w:szCs w:val="24"/>
        </w:rPr>
        <w:t>手册由</w:t>
      </w:r>
      <w:r w:rsidR="00731619">
        <w:rPr>
          <w:rFonts w:asciiTheme="minorEastAsia" w:eastAsiaTheme="minorEastAsia" w:hAnsiTheme="minorEastAsia" w:hint="eastAsia"/>
          <w:color w:val="FF0000"/>
          <w:sz w:val="24"/>
          <w:szCs w:val="24"/>
        </w:rPr>
        <w:t>杨雪澜</w:t>
      </w:r>
      <w:r>
        <w:rPr>
          <w:rFonts w:asciiTheme="minorEastAsia" w:eastAsiaTheme="minorEastAsia" w:hAnsiTheme="minorEastAsia" w:hint="eastAsia"/>
          <w:sz w:val="24"/>
          <w:szCs w:val="24"/>
        </w:rPr>
        <w:t>负责组织编写，经总经理批准后颁布实施。</w:t>
      </w:r>
    </w:p>
    <w:p w14:paraId="5A38CD9C" w14:textId="1DCE5223" w:rsidR="00275D92" w:rsidRDefault="00731619">
      <w:pPr>
        <w:spacing w:line="360" w:lineRule="auto"/>
        <w:ind w:firstLine="360"/>
        <w:rPr>
          <w:rFonts w:asciiTheme="minorEastAsia" w:eastAsiaTheme="minorEastAsia" w:hAnsiTheme="minorEastAsia"/>
          <w:sz w:val="24"/>
          <w:szCs w:val="24"/>
        </w:rPr>
      </w:pPr>
      <w:r>
        <w:rPr>
          <w:rFonts w:asciiTheme="minorEastAsia" w:eastAsiaTheme="minorEastAsia" w:hAnsiTheme="minorEastAsia" w:hint="eastAsia"/>
          <w:sz w:val="24"/>
          <w:szCs w:val="24"/>
        </w:rPr>
        <w:t>综合部</w:t>
      </w:r>
      <w:r w:rsidR="00D965B3">
        <w:rPr>
          <w:rFonts w:asciiTheme="minorEastAsia" w:eastAsiaTheme="minorEastAsia" w:hAnsiTheme="minorEastAsia" w:hint="eastAsia"/>
          <w:sz w:val="24"/>
          <w:szCs w:val="24"/>
        </w:rPr>
        <w:t>负责手册的编写、评审、修改、换版及条文解释等工作，并确定手册的发放范围，负责对手册进行统一编号，编制分发目录后以“受控文件”形式发放。</w:t>
      </w:r>
    </w:p>
    <w:p w14:paraId="5034AE7D"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当出现以下情况时，需对手册内容进行评审及更改：</w:t>
      </w:r>
    </w:p>
    <w:p w14:paraId="1016E2EE" w14:textId="77777777" w:rsidR="00275D92" w:rsidRDefault="00D965B3">
      <w:pPr>
        <w:numPr>
          <w:ilvl w:val="0"/>
          <w:numId w:val="1"/>
        </w:numPr>
        <w:tabs>
          <w:tab w:val="clear" w:pos="425"/>
          <w:tab w:val="left" w:pos="845"/>
        </w:tabs>
        <w:spacing w:line="360" w:lineRule="auto"/>
        <w:ind w:left="845"/>
        <w:rPr>
          <w:rFonts w:asciiTheme="minorEastAsia" w:eastAsiaTheme="minorEastAsia" w:hAnsiTheme="minorEastAsia"/>
          <w:sz w:val="24"/>
          <w:szCs w:val="24"/>
        </w:rPr>
      </w:pPr>
      <w:r>
        <w:rPr>
          <w:rFonts w:asciiTheme="minorEastAsia" w:eastAsiaTheme="minorEastAsia" w:hAnsiTheme="minorEastAsia" w:hint="eastAsia"/>
          <w:sz w:val="24"/>
          <w:szCs w:val="24"/>
        </w:rPr>
        <w:t>法律法规发生变化时；</w:t>
      </w:r>
    </w:p>
    <w:p w14:paraId="590C7F0E" w14:textId="77777777" w:rsidR="00275D92" w:rsidRDefault="00D965B3">
      <w:pPr>
        <w:numPr>
          <w:ilvl w:val="0"/>
          <w:numId w:val="1"/>
        </w:numPr>
        <w:tabs>
          <w:tab w:val="clear" w:pos="425"/>
          <w:tab w:val="left" w:pos="845"/>
        </w:tabs>
        <w:spacing w:line="360" w:lineRule="auto"/>
        <w:ind w:left="845"/>
        <w:rPr>
          <w:rFonts w:asciiTheme="minorEastAsia" w:eastAsiaTheme="minorEastAsia" w:hAnsiTheme="minorEastAsia"/>
          <w:sz w:val="24"/>
          <w:szCs w:val="24"/>
        </w:rPr>
      </w:pPr>
      <w:r>
        <w:rPr>
          <w:rFonts w:asciiTheme="minorEastAsia" w:eastAsiaTheme="minorEastAsia" w:hAnsiTheme="minorEastAsia" w:hint="eastAsia"/>
          <w:sz w:val="24"/>
          <w:szCs w:val="24"/>
        </w:rPr>
        <w:t>公司的活动、产品、服务发生变动时；</w:t>
      </w:r>
    </w:p>
    <w:p w14:paraId="4F731793" w14:textId="77777777" w:rsidR="00275D92" w:rsidRDefault="00D965B3">
      <w:pPr>
        <w:numPr>
          <w:ilvl w:val="0"/>
          <w:numId w:val="1"/>
        </w:numPr>
        <w:tabs>
          <w:tab w:val="clear" w:pos="425"/>
          <w:tab w:val="left" w:pos="845"/>
        </w:tabs>
        <w:spacing w:line="360" w:lineRule="auto"/>
        <w:ind w:left="845"/>
        <w:rPr>
          <w:rFonts w:asciiTheme="minorEastAsia" w:eastAsiaTheme="minorEastAsia" w:hAnsiTheme="minorEastAsia"/>
          <w:sz w:val="24"/>
          <w:szCs w:val="24"/>
        </w:rPr>
      </w:pPr>
      <w:r>
        <w:rPr>
          <w:rFonts w:asciiTheme="minorEastAsia" w:eastAsiaTheme="minorEastAsia" w:hAnsiTheme="minorEastAsia" w:hint="eastAsia"/>
          <w:sz w:val="24"/>
          <w:szCs w:val="24"/>
        </w:rPr>
        <w:t>公司的</w:t>
      </w:r>
      <w:proofErr w:type="gramStart"/>
      <w:r>
        <w:rPr>
          <w:rFonts w:asciiTheme="minorEastAsia" w:eastAsiaTheme="minorEastAsia" w:hAnsiTheme="minorEastAsia" w:hint="eastAsia"/>
          <w:sz w:val="24"/>
          <w:szCs w:val="24"/>
        </w:rPr>
        <w:t>诚信方针</w:t>
      </w:r>
      <w:proofErr w:type="gramEnd"/>
      <w:r>
        <w:rPr>
          <w:rFonts w:asciiTheme="minorEastAsia" w:eastAsiaTheme="minorEastAsia" w:hAnsiTheme="minorEastAsia" w:hint="eastAsia"/>
          <w:sz w:val="24"/>
          <w:szCs w:val="24"/>
        </w:rPr>
        <w:t>更改时；</w:t>
      </w:r>
    </w:p>
    <w:p w14:paraId="0D5C33EE" w14:textId="77777777" w:rsidR="00275D92" w:rsidRDefault="00D965B3">
      <w:pPr>
        <w:numPr>
          <w:ilvl w:val="0"/>
          <w:numId w:val="1"/>
        </w:numPr>
        <w:tabs>
          <w:tab w:val="clear" w:pos="425"/>
          <w:tab w:val="left" w:pos="845"/>
        </w:tabs>
        <w:spacing w:line="360" w:lineRule="auto"/>
        <w:ind w:left="845"/>
        <w:rPr>
          <w:rFonts w:asciiTheme="minorEastAsia" w:eastAsiaTheme="minorEastAsia" w:hAnsiTheme="minorEastAsia"/>
          <w:sz w:val="24"/>
          <w:szCs w:val="24"/>
        </w:rPr>
      </w:pPr>
      <w:r>
        <w:rPr>
          <w:rFonts w:asciiTheme="minorEastAsia" w:eastAsiaTheme="minorEastAsia" w:hAnsiTheme="minorEastAsia" w:hint="eastAsia"/>
          <w:sz w:val="24"/>
          <w:szCs w:val="24"/>
        </w:rPr>
        <w:t>组织机构变更时；</w:t>
      </w:r>
    </w:p>
    <w:p w14:paraId="2540D68D" w14:textId="2B7A3A58" w:rsidR="00275D92" w:rsidRDefault="00D965B3">
      <w:pPr>
        <w:spacing w:line="360" w:lineRule="auto"/>
        <w:ind w:left="420"/>
        <w:rPr>
          <w:rFonts w:asciiTheme="minorEastAsia" w:eastAsiaTheme="minorEastAsia" w:hAnsiTheme="minorEastAsia"/>
          <w:sz w:val="24"/>
          <w:szCs w:val="24"/>
        </w:rPr>
      </w:pPr>
      <w:r>
        <w:rPr>
          <w:rFonts w:asciiTheme="minorEastAsia" w:eastAsiaTheme="minorEastAsia" w:hAnsiTheme="minorEastAsia" w:hint="eastAsia"/>
          <w:sz w:val="24"/>
          <w:szCs w:val="24"/>
        </w:rPr>
        <w:t>手册的更改及换版由</w:t>
      </w:r>
      <w:r w:rsidR="00731619">
        <w:rPr>
          <w:rFonts w:asciiTheme="minorEastAsia" w:eastAsiaTheme="minorEastAsia" w:hAnsiTheme="minorEastAsia" w:hint="eastAsia"/>
          <w:sz w:val="24"/>
          <w:szCs w:val="24"/>
        </w:rPr>
        <w:t>综合部</w:t>
      </w:r>
      <w:r>
        <w:rPr>
          <w:rFonts w:asciiTheme="minorEastAsia" w:eastAsiaTheme="minorEastAsia" w:hAnsiTheme="minorEastAsia" w:hint="eastAsia"/>
          <w:sz w:val="24"/>
          <w:szCs w:val="24"/>
        </w:rPr>
        <w:t>负责，更改或换版后的手册由总经理批准后颁布实施。</w:t>
      </w:r>
    </w:p>
    <w:p w14:paraId="4373B5B1" w14:textId="77777777" w:rsidR="00275D92" w:rsidRDefault="00D965B3">
      <w:pPr>
        <w:spacing w:line="360" w:lineRule="auto"/>
        <w:ind w:leftChars="171" w:left="359" w:firstLineChars="39" w:firstLine="94"/>
        <w:rPr>
          <w:rFonts w:asciiTheme="minorEastAsia" w:eastAsiaTheme="minorEastAsia" w:hAnsiTheme="minorEastAsia"/>
          <w:sz w:val="24"/>
          <w:szCs w:val="24"/>
        </w:rPr>
      </w:pPr>
      <w:r>
        <w:rPr>
          <w:rFonts w:asciiTheme="minorEastAsia" w:eastAsiaTheme="minorEastAsia" w:hAnsiTheme="minorEastAsia" w:hint="eastAsia"/>
          <w:sz w:val="24"/>
          <w:szCs w:val="24"/>
        </w:rPr>
        <w:t>若顾客或相关方索阅诚信手册，经诚信经理批准后，以“非受控文件”形式发放。</w:t>
      </w:r>
    </w:p>
    <w:p w14:paraId="490E124E"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有关手册的控制详情，按《文件控制程序》执行。</w:t>
      </w:r>
    </w:p>
    <w:p w14:paraId="3BE10D5B"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注：手册中部分内容需要进行调整或变更时，如不涉及职责与流程变化，仅对部分章节进行修订，使用章节修订说明进行修订（变更章节必须进行标记，便于区分），经诚信经理批准后进行更新并发布实施。</w:t>
      </w:r>
    </w:p>
    <w:p w14:paraId="43CA3FCA"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2 </w:t>
      </w:r>
      <w:r>
        <w:rPr>
          <w:rFonts w:asciiTheme="minorEastAsia" w:eastAsiaTheme="minorEastAsia" w:hAnsiTheme="minorEastAsia" w:hint="eastAsia"/>
          <w:b/>
          <w:sz w:val="24"/>
          <w:szCs w:val="24"/>
        </w:rPr>
        <w:t>范围</w:t>
      </w:r>
    </w:p>
    <w:p w14:paraId="40FDF928" w14:textId="77777777" w:rsidR="00275D92" w:rsidRDefault="00D965B3">
      <w:pPr>
        <w:spacing w:line="360" w:lineRule="auto"/>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lastRenderedPageBreak/>
        <w:t xml:space="preserve">2.1 </w:t>
      </w:r>
      <w:r>
        <w:rPr>
          <w:rFonts w:asciiTheme="minorEastAsia" w:eastAsiaTheme="minorEastAsia" w:hAnsiTheme="minorEastAsia" w:hint="eastAsia"/>
          <w:b/>
          <w:bCs/>
          <w:sz w:val="24"/>
          <w:szCs w:val="24"/>
        </w:rPr>
        <w:t>总则</w:t>
      </w:r>
    </w:p>
    <w:p w14:paraId="6A4C4606" w14:textId="77777777" w:rsidR="00275D92" w:rsidRDefault="00D965B3">
      <w:pPr>
        <w:pStyle w:val="a7"/>
        <w:spacing w:line="360" w:lineRule="auto"/>
        <w:ind w:leftChars="58" w:left="122" w:firstLineChars="153" w:firstLine="367"/>
        <w:rPr>
          <w:rFonts w:asciiTheme="minorEastAsia" w:eastAsiaTheme="minorEastAsia" w:hAnsiTheme="minorEastAsia"/>
          <w:sz w:val="24"/>
          <w:szCs w:val="24"/>
        </w:rPr>
      </w:pPr>
      <w:r>
        <w:rPr>
          <w:rFonts w:asciiTheme="minorEastAsia" w:eastAsiaTheme="minorEastAsia" w:hAnsiTheme="minorEastAsia" w:hint="eastAsia"/>
          <w:sz w:val="24"/>
          <w:szCs w:val="24"/>
        </w:rPr>
        <w:t>管理体系涵盖了公司服务相关管理活动提供过程的管理工作，编制了诚信手册、程序文件、相关作业指导书等文件。本诚信手册按</w:t>
      </w:r>
      <w:r>
        <w:rPr>
          <w:rFonts w:asciiTheme="minorEastAsia" w:eastAsiaTheme="minorEastAsia" w:hAnsiTheme="minorEastAsia" w:hint="eastAsia"/>
          <w:sz w:val="24"/>
          <w:szCs w:val="24"/>
        </w:rPr>
        <w:t>GB/T31950-2015</w:t>
      </w:r>
      <w:r>
        <w:rPr>
          <w:rFonts w:asciiTheme="minorEastAsia" w:eastAsiaTheme="minorEastAsia" w:hAnsiTheme="minorEastAsia" w:hint="eastAsia"/>
          <w:sz w:val="24"/>
          <w:szCs w:val="24"/>
        </w:rPr>
        <w:t>标准要求描述了公司的诚信方针、目标，部门职责及适用条款，对外用以证实本公司有能力稳定地提供满足顾客要求的产品和服务，</w:t>
      </w:r>
      <w:r>
        <w:rPr>
          <w:rFonts w:asciiTheme="minorEastAsia" w:eastAsiaTheme="minorEastAsia" w:hAnsiTheme="minorEastAsia" w:hint="eastAsia"/>
          <w:sz w:val="24"/>
          <w:szCs w:val="24"/>
        </w:rPr>
        <w:t>对内作为诚信体系的最高文件，指导公司管理体系的有效运行，实现增强顾客、相关方满意度。</w:t>
      </w:r>
    </w:p>
    <w:p w14:paraId="0B2753DC"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2.2 </w:t>
      </w:r>
      <w:r>
        <w:rPr>
          <w:rFonts w:asciiTheme="minorEastAsia" w:eastAsiaTheme="minorEastAsia" w:hAnsiTheme="minorEastAsia" w:hint="eastAsia"/>
          <w:b/>
          <w:sz w:val="24"/>
          <w:szCs w:val="24"/>
        </w:rPr>
        <w:t>应用</w:t>
      </w:r>
    </w:p>
    <w:p w14:paraId="7EC8E62D" w14:textId="3B817B9F" w:rsidR="00275D92" w:rsidRDefault="00D965B3" w:rsidP="00731619">
      <w:pPr>
        <w:spacing w:line="276" w:lineRule="auto"/>
        <w:rPr>
          <w:rFonts w:ascii="仿宋" w:eastAsia="仿宋" w:hAnsi="仿宋" w:cs="仿宋"/>
          <w:bCs/>
          <w:color w:val="000000"/>
          <w:sz w:val="24"/>
        </w:rPr>
      </w:pPr>
      <w:r>
        <w:rPr>
          <w:rFonts w:asciiTheme="minorEastAsia" w:eastAsiaTheme="minorEastAsia" w:hAnsiTheme="minorEastAsia" w:hint="eastAsia"/>
          <w:bCs/>
          <w:sz w:val="24"/>
          <w:szCs w:val="24"/>
        </w:rPr>
        <w:t>诚信体系主要覆盖地处</w:t>
      </w:r>
      <w:r w:rsidR="00731619" w:rsidRPr="00731619">
        <w:rPr>
          <w:rFonts w:ascii="宋体" w:hAnsi="宋体" w:hint="eastAsia"/>
          <w:b/>
          <w:bCs/>
          <w:sz w:val="24"/>
          <w:szCs w:val="24"/>
          <w:u w:val="single"/>
        </w:rPr>
        <w:t>重庆市江北</w:t>
      </w:r>
      <w:proofErr w:type="gramStart"/>
      <w:r w:rsidR="00731619" w:rsidRPr="00731619">
        <w:rPr>
          <w:rFonts w:ascii="宋体" w:hAnsi="宋体" w:hint="eastAsia"/>
          <w:b/>
          <w:bCs/>
          <w:sz w:val="24"/>
          <w:szCs w:val="24"/>
          <w:u w:val="single"/>
        </w:rPr>
        <w:t>区金渝大道</w:t>
      </w:r>
      <w:proofErr w:type="gramEnd"/>
      <w:r w:rsidR="00731619" w:rsidRPr="00731619">
        <w:rPr>
          <w:rFonts w:ascii="宋体" w:hAnsi="宋体" w:hint="eastAsia"/>
          <w:b/>
          <w:bCs/>
          <w:sz w:val="24"/>
          <w:szCs w:val="24"/>
          <w:u w:val="single"/>
        </w:rPr>
        <w:t>153号7幢11-13</w:t>
      </w:r>
      <w:r>
        <w:rPr>
          <w:rFonts w:asciiTheme="minorEastAsia" w:eastAsiaTheme="minorEastAsia" w:hAnsiTheme="minorEastAsia" w:hint="eastAsia"/>
          <w:bCs/>
          <w:sz w:val="24"/>
          <w:szCs w:val="24"/>
        </w:rPr>
        <w:t>的</w:t>
      </w:r>
      <w:r w:rsidR="00731619">
        <w:rPr>
          <w:rFonts w:asciiTheme="minorEastAsia" w:eastAsiaTheme="minorEastAsia" w:hAnsiTheme="minorEastAsia" w:hint="eastAsia"/>
          <w:b/>
          <w:sz w:val="24"/>
          <w:szCs w:val="24"/>
          <w:u w:val="single"/>
        </w:rPr>
        <w:t>南方</w:t>
      </w:r>
      <w:proofErr w:type="gramStart"/>
      <w:r w:rsidR="00731619">
        <w:rPr>
          <w:rFonts w:asciiTheme="minorEastAsia" w:eastAsiaTheme="minorEastAsia" w:hAnsiTheme="minorEastAsia" w:hint="eastAsia"/>
          <w:b/>
          <w:sz w:val="24"/>
          <w:szCs w:val="24"/>
          <w:u w:val="single"/>
        </w:rPr>
        <w:t>精典</w:t>
      </w:r>
      <w:proofErr w:type="gramEnd"/>
      <w:r w:rsidR="00731619">
        <w:rPr>
          <w:rFonts w:asciiTheme="minorEastAsia" w:eastAsiaTheme="minorEastAsia" w:hAnsiTheme="minorEastAsia" w:hint="eastAsia"/>
          <w:b/>
          <w:sz w:val="24"/>
          <w:szCs w:val="24"/>
          <w:u w:val="single"/>
        </w:rPr>
        <w:t>（重庆）人才服务有限公司</w:t>
      </w:r>
      <w:r>
        <w:rPr>
          <w:rFonts w:asciiTheme="minorEastAsia" w:eastAsiaTheme="minorEastAsia" w:hAnsiTheme="minorEastAsia" w:hint="eastAsia"/>
          <w:sz w:val="24"/>
          <w:szCs w:val="24"/>
        </w:rPr>
        <w:t>，</w:t>
      </w:r>
      <w:r>
        <w:rPr>
          <w:rFonts w:asciiTheme="minorEastAsia" w:eastAsiaTheme="minorEastAsia" w:hAnsiTheme="minorEastAsia" w:hint="eastAsia"/>
          <w:bCs/>
          <w:sz w:val="24"/>
          <w:szCs w:val="24"/>
        </w:rPr>
        <w:t>并应用于</w:t>
      </w:r>
      <w:r w:rsidR="00731619">
        <w:rPr>
          <w:rFonts w:asciiTheme="minorEastAsia" w:eastAsiaTheme="minorEastAsia" w:hAnsiTheme="minorEastAsia" w:hint="eastAsia"/>
          <w:b/>
          <w:sz w:val="24"/>
          <w:szCs w:val="24"/>
          <w:u w:val="single"/>
        </w:rPr>
        <w:t>南方</w:t>
      </w:r>
      <w:proofErr w:type="gramStart"/>
      <w:r w:rsidR="00731619">
        <w:rPr>
          <w:rFonts w:asciiTheme="minorEastAsia" w:eastAsiaTheme="minorEastAsia" w:hAnsiTheme="minorEastAsia" w:hint="eastAsia"/>
          <w:b/>
          <w:sz w:val="24"/>
          <w:szCs w:val="24"/>
          <w:u w:val="single"/>
        </w:rPr>
        <w:t>精典</w:t>
      </w:r>
      <w:proofErr w:type="gramEnd"/>
      <w:r w:rsidR="00731619">
        <w:rPr>
          <w:rFonts w:asciiTheme="minorEastAsia" w:eastAsiaTheme="minorEastAsia" w:hAnsiTheme="minorEastAsia" w:hint="eastAsia"/>
          <w:b/>
          <w:sz w:val="24"/>
          <w:szCs w:val="24"/>
          <w:u w:val="single"/>
        </w:rPr>
        <w:t>（重庆）人才服务有限公司</w:t>
      </w:r>
      <w:r>
        <w:rPr>
          <w:rFonts w:asciiTheme="minorEastAsia" w:eastAsiaTheme="minorEastAsia" w:hAnsiTheme="minorEastAsia" w:hint="eastAsia"/>
          <w:sz w:val="24"/>
          <w:szCs w:val="24"/>
        </w:rPr>
        <w:t>诚信</w:t>
      </w:r>
      <w:r>
        <w:rPr>
          <w:rFonts w:asciiTheme="minorEastAsia" w:eastAsiaTheme="minorEastAsia" w:hAnsiTheme="minorEastAsia" w:hint="eastAsia"/>
          <w:sz w:val="24"/>
          <w:szCs w:val="24"/>
        </w:rPr>
        <w:t>管理活动中。</w:t>
      </w:r>
    </w:p>
    <w:p w14:paraId="7C334295"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3 </w:t>
      </w:r>
      <w:r>
        <w:rPr>
          <w:rFonts w:asciiTheme="minorEastAsia" w:eastAsiaTheme="minorEastAsia" w:hAnsiTheme="minorEastAsia" w:hint="eastAsia"/>
          <w:b/>
          <w:sz w:val="24"/>
          <w:szCs w:val="24"/>
        </w:rPr>
        <w:t>手册引用标准文件、术语和定义</w:t>
      </w:r>
    </w:p>
    <w:p w14:paraId="558E403E"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3.1</w:t>
      </w:r>
      <w:r>
        <w:rPr>
          <w:rFonts w:asciiTheme="minorEastAsia" w:eastAsiaTheme="minorEastAsia" w:hAnsiTheme="minorEastAsia" w:hint="eastAsia"/>
          <w:b/>
          <w:sz w:val="24"/>
          <w:szCs w:val="24"/>
        </w:rPr>
        <w:t>引用标准文件</w:t>
      </w:r>
    </w:p>
    <w:p w14:paraId="4D437CF0"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本《诚信手册》及其它管理体系文件，均依照《</w:t>
      </w:r>
      <w:r>
        <w:rPr>
          <w:rFonts w:asciiTheme="minorEastAsia" w:eastAsiaTheme="minorEastAsia" w:hAnsiTheme="minorEastAsia"/>
          <w:sz w:val="24"/>
          <w:szCs w:val="24"/>
        </w:rPr>
        <w:t>GB/T 31950</w:t>
      </w:r>
      <w:r>
        <w:rPr>
          <w:rFonts w:asciiTheme="minorEastAsia" w:eastAsiaTheme="minorEastAsia" w:hAnsiTheme="minorEastAsia" w:hint="eastAsia"/>
          <w:sz w:val="24"/>
          <w:szCs w:val="24"/>
        </w:rPr>
        <w:t>诚信管理体系》和《</w:t>
      </w:r>
      <w:r>
        <w:rPr>
          <w:rFonts w:asciiTheme="minorEastAsia" w:eastAsiaTheme="minorEastAsia" w:hAnsiTheme="minorEastAsia" w:hint="eastAsia"/>
          <w:sz w:val="24"/>
          <w:szCs w:val="24"/>
        </w:rPr>
        <w:t>ISO9000</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2015</w:t>
      </w:r>
      <w:r>
        <w:rPr>
          <w:rFonts w:asciiTheme="minorEastAsia" w:eastAsiaTheme="minorEastAsia" w:hAnsiTheme="minorEastAsia" w:hint="eastAsia"/>
          <w:sz w:val="24"/>
          <w:szCs w:val="24"/>
        </w:rPr>
        <w:t>诚信管理体系</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基础和术语》《</w:t>
      </w:r>
      <w:r>
        <w:rPr>
          <w:rFonts w:asciiTheme="minorEastAsia" w:eastAsiaTheme="minorEastAsia" w:hAnsiTheme="minorEastAsia" w:hint="eastAsia"/>
          <w:sz w:val="24"/>
          <w:szCs w:val="24"/>
        </w:rPr>
        <w:t xml:space="preserve">GBT 23794-2015 </w:t>
      </w:r>
      <w:r>
        <w:rPr>
          <w:rFonts w:asciiTheme="minorEastAsia" w:eastAsiaTheme="minorEastAsia" w:hAnsiTheme="minorEastAsia" w:hint="eastAsia"/>
          <w:sz w:val="24"/>
          <w:szCs w:val="24"/>
        </w:rPr>
        <w:t>企业信用评价指标</w:t>
      </w:r>
      <w:r>
        <w:rPr>
          <w:rFonts w:asciiTheme="minorEastAsia" w:eastAsiaTheme="minorEastAsia" w:hAnsiTheme="minorEastAsia"/>
          <w:sz w:val="24"/>
          <w:szCs w:val="24"/>
        </w:rPr>
        <w:t>》</w:t>
      </w:r>
      <w:r>
        <w:rPr>
          <w:rFonts w:asciiTheme="minorEastAsia" w:eastAsiaTheme="minorEastAsia" w:hAnsiTheme="minorEastAsia" w:hint="eastAsia"/>
          <w:sz w:val="24"/>
          <w:szCs w:val="24"/>
        </w:rPr>
        <w:t>而制定。</w:t>
      </w:r>
    </w:p>
    <w:p w14:paraId="311CEB0A"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3.2 </w:t>
      </w:r>
      <w:r>
        <w:rPr>
          <w:rFonts w:asciiTheme="minorEastAsia" w:eastAsiaTheme="minorEastAsia" w:hAnsiTheme="minorEastAsia" w:hint="eastAsia"/>
          <w:b/>
          <w:sz w:val="24"/>
          <w:szCs w:val="24"/>
        </w:rPr>
        <w:t>术语和定义</w:t>
      </w:r>
    </w:p>
    <w:p w14:paraId="3D71AF08"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3.2.1 </w:t>
      </w:r>
      <w:r>
        <w:rPr>
          <w:rFonts w:asciiTheme="minorEastAsia" w:eastAsiaTheme="minorEastAsia" w:hAnsiTheme="minorEastAsia" w:hint="eastAsia"/>
          <w:sz w:val="24"/>
          <w:szCs w:val="24"/>
        </w:rPr>
        <w:t>诚信</w:t>
      </w:r>
      <w:r>
        <w:rPr>
          <w:rFonts w:asciiTheme="minorEastAsia" w:eastAsiaTheme="minorEastAsia" w:hAnsiTheme="minorEastAsia"/>
          <w:sz w:val="24"/>
          <w:szCs w:val="24"/>
        </w:rPr>
        <w:t>方针</w:t>
      </w:r>
      <w:r>
        <w:rPr>
          <w:rFonts w:asciiTheme="minorEastAsia" w:eastAsiaTheme="minorEastAsia" w:hAnsiTheme="minorEastAsia" w:hint="eastAsia"/>
          <w:sz w:val="24"/>
          <w:szCs w:val="24"/>
        </w:rPr>
        <w:t>：由企业</w:t>
      </w:r>
      <w:r>
        <w:rPr>
          <w:rFonts w:asciiTheme="minorEastAsia" w:eastAsiaTheme="minorEastAsia" w:hAnsiTheme="minorEastAsia"/>
          <w:sz w:val="24"/>
          <w:szCs w:val="24"/>
        </w:rPr>
        <w:t>最高管理就企业的诚信价值正式表述的总体意图和方向</w:t>
      </w:r>
      <w:r>
        <w:rPr>
          <w:rFonts w:asciiTheme="minorEastAsia" w:eastAsiaTheme="minorEastAsia" w:hAnsiTheme="minorEastAsia" w:hint="eastAsia"/>
          <w:sz w:val="24"/>
          <w:szCs w:val="24"/>
        </w:rPr>
        <w:t>。</w:t>
      </w:r>
    </w:p>
    <w:p w14:paraId="4D549BEC"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3.2.2 </w:t>
      </w:r>
      <w:r>
        <w:rPr>
          <w:rFonts w:asciiTheme="minorEastAsia" w:eastAsiaTheme="minorEastAsia" w:hAnsiTheme="minorEastAsia" w:hint="eastAsia"/>
          <w:sz w:val="24"/>
          <w:szCs w:val="24"/>
        </w:rPr>
        <w:t>诚信</w:t>
      </w:r>
      <w:r>
        <w:rPr>
          <w:rFonts w:asciiTheme="minorEastAsia" w:eastAsiaTheme="minorEastAsia" w:hAnsiTheme="minorEastAsia"/>
          <w:sz w:val="24"/>
          <w:szCs w:val="24"/>
        </w:rPr>
        <w:t>目标</w:t>
      </w:r>
      <w:r>
        <w:rPr>
          <w:rFonts w:asciiTheme="minorEastAsia" w:eastAsiaTheme="minorEastAsia" w:hAnsiTheme="minorEastAsia" w:hint="eastAsia"/>
          <w:sz w:val="24"/>
          <w:szCs w:val="24"/>
        </w:rPr>
        <w:t>：企业依据</w:t>
      </w:r>
      <w:proofErr w:type="gramStart"/>
      <w:r>
        <w:rPr>
          <w:rFonts w:asciiTheme="minorEastAsia" w:eastAsiaTheme="minorEastAsia" w:hAnsiTheme="minorEastAsia"/>
          <w:sz w:val="24"/>
          <w:szCs w:val="24"/>
        </w:rPr>
        <w:t>诚信方针</w:t>
      </w:r>
      <w:proofErr w:type="gramEnd"/>
      <w:r>
        <w:rPr>
          <w:rFonts w:asciiTheme="minorEastAsia" w:eastAsiaTheme="minorEastAsia" w:hAnsiTheme="minorEastAsia"/>
          <w:sz w:val="24"/>
          <w:szCs w:val="24"/>
        </w:rPr>
        <w:t>规定的所要实现的诚信目的</w:t>
      </w:r>
      <w:r>
        <w:rPr>
          <w:rFonts w:asciiTheme="minorEastAsia" w:eastAsiaTheme="minorEastAsia" w:hAnsiTheme="minorEastAsia" w:hint="eastAsia"/>
          <w:sz w:val="24"/>
          <w:szCs w:val="24"/>
        </w:rPr>
        <w:t>。</w:t>
      </w:r>
    </w:p>
    <w:p w14:paraId="41EE9AA8"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3.2.3 </w:t>
      </w:r>
      <w:r>
        <w:rPr>
          <w:rFonts w:asciiTheme="minorEastAsia" w:eastAsiaTheme="minorEastAsia" w:hAnsiTheme="minorEastAsia" w:hint="eastAsia"/>
          <w:sz w:val="24"/>
          <w:szCs w:val="24"/>
        </w:rPr>
        <w:t>诚信</w:t>
      </w:r>
      <w:r>
        <w:rPr>
          <w:rFonts w:asciiTheme="minorEastAsia" w:eastAsiaTheme="minorEastAsia" w:hAnsiTheme="minorEastAsia"/>
          <w:sz w:val="24"/>
          <w:szCs w:val="24"/>
        </w:rPr>
        <w:t>要素</w:t>
      </w:r>
      <w:r>
        <w:rPr>
          <w:rFonts w:asciiTheme="minorEastAsia" w:eastAsiaTheme="minorEastAsia" w:hAnsiTheme="minorEastAsia" w:hint="eastAsia"/>
          <w:sz w:val="24"/>
          <w:szCs w:val="24"/>
        </w:rPr>
        <w:t>：企业的</w:t>
      </w:r>
      <w:r>
        <w:rPr>
          <w:rFonts w:asciiTheme="minorEastAsia" w:eastAsiaTheme="minorEastAsia" w:hAnsiTheme="minorEastAsia"/>
          <w:sz w:val="24"/>
          <w:szCs w:val="24"/>
        </w:rPr>
        <w:t>活动、产品或服务中能影响企业诚信而又相互作用的一组要</w:t>
      </w:r>
      <w:r>
        <w:rPr>
          <w:rFonts w:asciiTheme="minorEastAsia" w:eastAsiaTheme="minorEastAsia" w:hAnsiTheme="minorEastAsia" w:hint="eastAsia"/>
          <w:sz w:val="24"/>
          <w:szCs w:val="24"/>
        </w:rPr>
        <w:t>素。</w:t>
      </w:r>
    </w:p>
    <w:p w14:paraId="79AFE469"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3.2.4</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诚信文化：基于诚实</w:t>
      </w:r>
      <w:r>
        <w:rPr>
          <w:rFonts w:asciiTheme="minorEastAsia" w:eastAsiaTheme="minorEastAsia" w:hAnsiTheme="minorEastAsia"/>
          <w:sz w:val="24"/>
          <w:szCs w:val="24"/>
        </w:rPr>
        <w:t>守</w:t>
      </w:r>
      <w:r>
        <w:rPr>
          <w:rFonts w:asciiTheme="minorEastAsia" w:eastAsiaTheme="minorEastAsia" w:hAnsiTheme="minorEastAsia" w:hint="eastAsia"/>
          <w:sz w:val="24"/>
          <w:szCs w:val="24"/>
        </w:rPr>
        <w:t>信</w:t>
      </w:r>
      <w:r>
        <w:rPr>
          <w:rFonts w:asciiTheme="minorEastAsia" w:eastAsiaTheme="minorEastAsia" w:hAnsiTheme="minorEastAsia"/>
          <w:sz w:val="24"/>
          <w:szCs w:val="24"/>
        </w:rPr>
        <w:t>之上的道德标准、价值观念和历史传统等。</w:t>
      </w:r>
    </w:p>
    <w:p w14:paraId="6BDA97FD"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3.2.5</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利益</w:t>
      </w:r>
      <w:r>
        <w:rPr>
          <w:rFonts w:asciiTheme="minorEastAsia" w:eastAsiaTheme="minorEastAsia" w:hAnsiTheme="minorEastAsia"/>
          <w:sz w:val="24"/>
          <w:szCs w:val="24"/>
        </w:rPr>
        <w:t>相关方</w:t>
      </w:r>
      <w:r>
        <w:rPr>
          <w:rFonts w:asciiTheme="minorEastAsia" w:eastAsiaTheme="minorEastAsia" w:hAnsiTheme="minorEastAsia" w:hint="eastAsia"/>
          <w:sz w:val="24"/>
          <w:szCs w:val="24"/>
        </w:rPr>
        <w:t>：与</w:t>
      </w:r>
      <w:r>
        <w:rPr>
          <w:rFonts w:asciiTheme="minorEastAsia" w:eastAsiaTheme="minorEastAsia" w:hAnsiTheme="minorEastAsia"/>
          <w:sz w:val="24"/>
          <w:szCs w:val="24"/>
        </w:rPr>
        <w:t>企业的业绩或成就有得关系的个人或团体。</w:t>
      </w:r>
    </w:p>
    <w:p w14:paraId="3C05AAE3"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3.3 </w:t>
      </w:r>
      <w:r>
        <w:rPr>
          <w:rFonts w:asciiTheme="minorEastAsia" w:eastAsiaTheme="minorEastAsia" w:hAnsiTheme="minorEastAsia" w:hint="eastAsia"/>
          <w:b/>
          <w:sz w:val="24"/>
          <w:szCs w:val="24"/>
        </w:rPr>
        <w:t>缩写说明</w:t>
      </w:r>
    </w:p>
    <w:p w14:paraId="4079A88C"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管理体系：诚信管理体系</w:t>
      </w:r>
    </w:p>
    <w:p w14:paraId="1643D3C9"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IMS</w:t>
      </w:r>
      <w:r>
        <w:rPr>
          <w:rFonts w:asciiTheme="minorEastAsia" w:eastAsiaTheme="minorEastAsia" w:hAnsiTheme="minorEastAsia" w:hint="eastAsia"/>
          <w:sz w:val="24"/>
          <w:szCs w:val="24"/>
        </w:rPr>
        <w:t>：诚信管理体系</w:t>
      </w:r>
    </w:p>
    <w:p w14:paraId="43208017" w14:textId="77777777" w:rsidR="00275D92" w:rsidRDefault="00275D92">
      <w:pPr>
        <w:spacing w:line="360" w:lineRule="auto"/>
        <w:rPr>
          <w:rFonts w:asciiTheme="minorEastAsia" w:eastAsiaTheme="minorEastAsia" w:hAnsiTheme="minorEastAsia"/>
          <w:sz w:val="24"/>
          <w:szCs w:val="24"/>
        </w:rPr>
      </w:pPr>
    </w:p>
    <w:p w14:paraId="50DEC36D" w14:textId="77777777" w:rsidR="00275D92" w:rsidRDefault="00D965B3">
      <w:pPr>
        <w:widowControl/>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br w:type="page"/>
      </w:r>
    </w:p>
    <w:p w14:paraId="0CFC1AF8"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 xml:space="preserve">4 </w:t>
      </w:r>
      <w:r>
        <w:rPr>
          <w:rFonts w:asciiTheme="minorEastAsia" w:eastAsiaTheme="minorEastAsia" w:hAnsiTheme="minorEastAsia" w:hint="eastAsia"/>
          <w:b/>
          <w:sz w:val="24"/>
          <w:szCs w:val="24"/>
        </w:rPr>
        <w:t>要求和承诺</w:t>
      </w:r>
    </w:p>
    <w:p w14:paraId="3EA364ED"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4.1 </w:t>
      </w:r>
      <w:r>
        <w:rPr>
          <w:rFonts w:asciiTheme="minorEastAsia" w:eastAsiaTheme="minorEastAsia" w:hAnsiTheme="minorEastAsia" w:hint="eastAsia"/>
          <w:b/>
          <w:sz w:val="24"/>
          <w:szCs w:val="24"/>
        </w:rPr>
        <w:t>诚信管理体系要求</w:t>
      </w:r>
    </w:p>
    <w:p w14:paraId="1D63A0DB" w14:textId="77777777" w:rsidR="00275D92" w:rsidRDefault="00D965B3">
      <w:pPr>
        <w:widowControl/>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诚</w:t>
      </w:r>
      <w:r>
        <w:rPr>
          <w:rFonts w:asciiTheme="minorEastAsia" w:eastAsiaTheme="minorEastAsia" w:hAnsiTheme="minorEastAsia"/>
          <w:sz w:val="24"/>
          <w:szCs w:val="24"/>
        </w:rPr>
        <w:t>信管理体系是以过程为基础的运行模式，为确保诚信管理体系的有效性和持续改进，企业应确定</w:t>
      </w:r>
      <w:r>
        <w:rPr>
          <w:rFonts w:asciiTheme="minorEastAsia" w:eastAsiaTheme="minorEastAsia" w:hAnsiTheme="minorEastAsia" w:hint="eastAsia"/>
          <w:sz w:val="24"/>
          <w:szCs w:val="24"/>
        </w:rPr>
        <w:t>诚信管理体系所需的过程及其在整个企业中的应用，确定明确的管理职责，并提供所需的资源，这是对企</w:t>
      </w:r>
      <w:r>
        <w:rPr>
          <w:rFonts w:asciiTheme="minorEastAsia" w:eastAsiaTheme="minorEastAsia" w:hAnsiTheme="minorEastAsia"/>
          <w:sz w:val="24"/>
          <w:szCs w:val="24"/>
        </w:rPr>
        <w:t>业建立、实施诚信管理体系的基础要求。</w:t>
      </w:r>
    </w:p>
    <w:p w14:paraId="121EB359" w14:textId="77777777" w:rsidR="00275D92" w:rsidRDefault="00D965B3">
      <w:pPr>
        <w:widowControl/>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w:t>
      </w:r>
    </w:p>
    <w:p w14:paraId="3ED3233E"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a) </w:t>
      </w:r>
      <w:r>
        <w:rPr>
          <w:rFonts w:asciiTheme="minorEastAsia" w:eastAsiaTheme="minorEastAsia" w:hAnsiTheme="minorEastAsia" w:hint="eastAsia"/>
          <w:sz w:val="24"/>
          <w:szCs w:val="24"/>
        </w:rPr>
        <w:t>识</w:t>
      </w:r>
      <w:r>
        <w:rPr>
          <w:rFonts w:asciiTheme="minorEastAsia" w:eastAsiaTheme="minorEastAsia" w:hAnsiTheme="minorEastAsia"/>
          <w:sz w:val="24"/>
          <w:szCs w:val="24"/>
        </w:rPr>
        <w:t>别所有与诚信相关的过程，并明确职能分配；</w:t>
      </w:r>
    </w:p>
    <w:p w14:paraId="44FBC70F"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b) </w:t>
      </w:r>
      <w:r>
        <w:rPr>
          <w:rFonts w:asciiTheme="minorEastAsia" w:eastAsiaTheme="minorEastAsia" w:hAnsiTheme="minorEastAsia" w:hint="eastAsia"/>
          <w:sz w:val="24"/>
          <w:szCs w:val="24"/>
        </w:rPr>
        <w:t>策</w:t>
      </w:r>
      <w:r>
        <w:rPr>
          <w:rFonts w:asciiTheme="minorEastAsia" w:eastAsiaTheme="minorEastAsia" w:hAnsiTheme="minorEastAsia"/>
          <w:sz w:val="24"/>
          <w:szCs w:val="24"/>
        </w:rPr>
        <w:t>划和确定相关职能、层级和程序上的诚信目标；</w:t>
      </w:r>
    </w:p>
    <w:p w14:paraId="0A105382"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c) </w:t>
      </w:r>
      <w:r>
        <w:rPr>
          <w:rFonts w:asciiTheme="minorEastAsia" w:eastAsiaTheme="minorEastAsia" w:hAnsiTheme="minorEastAsia" w:hint="eastAsia"/>
          <w:sz w:val="24"/>
          <w:szCs w:val="24"/>
        </w:rPr>
        <w:t>提</w:t>
      </w:r>
      <w:r>
        <w:rPr>
          <w:rFonts w:asciiTheme="minorEastAsia" w:eastAsiaTheme="minorEastAsia" w:hAnsiTheme="minorEastAsia"/>
          <w:sz w:val="24"/>
          <w:szCs w:val="24"/>
        </w:rPr>
        <w:t>供所需的资源以确保诚信目标得以实现；</w:t>
      </w:r>
    </w:p>
    <w:p w14:paraId="2F605986"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d)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定诚信信息的交流与管理制度；</w:t>
      </w:r>
    </w:p>
    <w:p w14:paraId="1E574578"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e) </w:t>
      </w:r>
      <w:r>
        <w:rPr>
          <w:rFonts w:asciiTheme="minorEastAsia" w:eastAsiaTheme="minorEastAsia" w:hAnsiTheme="minorEastAsia" w:hint="eastAsia"/>
          <w:sz w:val="24"/>
          <w:szCs w:val="24"/>
        </w:rPr>
        <w:t>建</w:t>
      </w:r>
      <w:r>
        <w:rPr>
          <w:rFonts w:asciiTheme="minorEastAsia" w:eastAsiaTheme="minorEastAsia" w:hAnsiTheme="minorEastAsia"/>
          <w:sz w:val="24"/>
          <w:szCs w:val="24"/>
        </w:rPr>
        <w:t>立必要的承诺与评价机制；</w:t>
      </w:r>
    </w:p>
    <w:p w14:paraId="1510D3A1"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f) </w:t>
      </w:r>
      <w:r>
        <w:rPr>
          <w:rFonts w:asciiTheme="minorEastAsia" w:eastAsiaTheme="minorEastAsia" w:hAnsiTheme="minorEastAsia" w:hint="eastAsia"/>
          <w:sz w:val="24"/>
          <w:szCs w:val="24"/>
        </w:rPr>
        <w:t>建</w:t>
      </w:r>
      <w:r>
        <w:rPr>
          <w:rFonts w:asciiTheme="minorEastAsia" w:eastAsiaTheme="minorEastAsia" w:hAnsiTheme="minorEastAsia"/>
          <w:sz w:val="24"/>
          <w:szCs w:val="24"/>
        </w:rPr>
        <w:t>立和应用持续改进诚信管理体系的过程；</w:t>
      </w:r>
    </w:p>
    <w:p w14:paraId="41938275"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g) </w:t>
      </w:r>
      <w:r>
        <w:rPr>
          <w:rFonts w:asciiTheme="minorEastAsia" w:eastAsiaTheme="minorEastAsia" w:hAnsiTheme="minorEastAsia" w:hint="eastAsia"/>
          <w:sz w:val="24"/>
          <w:szCs w:val="24"/>
        </w:rPr>
        <w:t>对</w:t>
      </w:r>
      <w:r>
        <w:rPr>
          <w:rFonts w:asciiTheme="minorEastAsia" w:eastAsiaTheme="minorEastAsia" w:hAnsiTheme="minorEastAsia"/>
          <w:sz w:val="24"/>
          <w:szCs w:val="24"/>
        </w:rPr>
        <w:t>诚信管理体系进</w:t>
      </w:r>
      <w:r>
        <w:rPr>
          <w:rFonts w:asciiTheme="minorEastAsia" w:eastAsiaTheme="minorEastAsia" w:hAnsiTheme="minorEastAsia"/>
          <w:sz w:val="24"/>
          <w:szCs w:val="24"/>
        </w:rPr>
        <w:t>行改进时应保持其完整性。</w:t>
      </w:r>
    </w:p>
    <w:p w14:paraId="53009A78"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4.2</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承诺及履行</w:t>
      </w:r>
    </w:p>
    <w:p w14:paraId="5932D0DF" w14:textId="77777777" w:rsidR="00275D92" w:rsidRDefault="00D965B3">
      <w:pPr>
        <w:widowControl/>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当</w:t>
      </w:r>
      <w:r>
        <w:rPr>
          <w:rFonts w:asciiTheme="minorEastAsia" w:eastAsiaTheme="minorEastAsia" w:hAnsiTheme="minorEastAsia"/>
          <w:sz w:val="24"/>
          <w:szCs w:val="24"/>
        </w:rPr>
        <w:t>企业向顾客及其他利益相关方做出承诺时，企业应：</w:t>
      </w:r>
    </w:p>
    <w:p w14:paraId="0D83EEB4" w14:textId="77777777" w:rsidR="00275D92" w:rsidRDefault="00D965B3">
      <w:pPr>
        <w:widowControl/>
        <w:spacing w:line="360" w:lineRule="auto"/>
        <w:rPr>
          <w:rFonts w:asciiTheme="minorEastAsia" w:eastAsiaTheme="minorEastAsia" w:hAnsiTheme="minorEastAsia" w:cs="Helvetica"/>
          <w:kern w:val="0"/>
          <w:sz w:val="24"/>
          <w:szCs w:val="24"/>
        </w:rPr>
      </w:pPr>
      <w:r>
        <w:rPr>
          <w:rFonts w:asciiTheme="minorEastAsia" w:eastAsiaTheme="minorEastAsia" w:hAnsiTheme="minorEastAsia" w:cs="Helvetica"/>
          <w:kern w:val="0"/>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建</w:t>
      </w:r>
      <w:r>
        <w:rPr>
          <w:rFonts w:asciiTheme="minorEastAsia" w:eastAsiaTheme="minorEastAsia" w:hAnsiTheme="minorEastAsia"/>
          <w:sz w:val="24"/>
          <w:szCs w:val="24"/>
        </w:rPr>
        <w:t>立承诺识别、分析与确认机制，明确自身应履行的承诺内容并以文件的形式保留；</w:t>
      </w:r>
    </w:p>
    <w:p w14:paraId="19693441" w14:textId="77777777" w:rsidR="00275D92" w:rsidRDefault="00D965B3">
      <w:pPr>
        <w:widowControl/>
        <w:spacing w:line="360" w:lineRule="auto"/>
        <w:rPr>
          <w:rFonts w:asciiTheme="minorEastAsia" w:eastAsiaTheme="minorEastAsia" w:hAnsiTheme="minorEastAsia" w:cs="Helvetica"/>
          <w:kern w:val="0"/>
          <w:sz w:val="24"/>
          <w:szCs w:val="24"/>
        </w:rPr>
      </w:pPr>
      <w:r>
        <w:rPr>
          <w:rFonts w:asciiTheme="minorEastAsia" w:eastAsiaTheme="minorEastAsia" w:hAnsiTheme="minorEastAsia" w:cs="Helvetica"/>
          <w:kern w:val="0"/>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根</w:t>
      </w:r>
      <w:r>
        <w:rPr>
          <w:rFonts w:asciiTheme="minorEastAsia" w:eastAsiaTheme="minorEastAsia" w:hAnsiTheme="minorEastAsia"/>
          <w:sz w:val="24"/>
          <w:szCs w:val="24"/>
        </w:rPr>
        <w:t>据自身生产经营能力对满足需求的能力进行评价，确保自身的承诺与能力相一致；</w:t>
      </w:r>
    </w:p>
    <w:p w14:paraId="74065250" w14:textId="77777777" w:rsidR="00275D92" w:rsidRDefault="00D965B3">
      <w:pPr>
        <w:widowControl/>
        <w:spacing w:line="360" w:lineRule="auto"/>
        <w:rPr>
          <w:rFonts w:asciiTheme="minorEastAsia" w:eastAsiaTheme="minorEastAsia" w:hAnsiTheme="minorEastAsia" w:cs="Helvetica"/>
          <w:kern w:val="0"/>
          <w:sz w:val="24"/>
          <w:szCs w:val="24"/>
        </w:rPr>
      </w:pPr>
      <w:r>
        <w:rPr>
          <w:rFonts w:asciiTheme="minorEastAsia" w:eastAsiaTheme="minorEastAsia" w:hAnsiTheme="minorEastAsia" w:cs="Helvetica"/>
          <w:kern w:val="0"/>
          <w:sz w:val="24"/>
          <w:szCs w:val="24"/>
        </w:rPr>
        <w:t xml:space="preserve">c) </w:t>
      </w:r>
      <w:r>
        <w:rPr>
          <w:rFonts w:asciiTheme="minorEastAsia" w:eastAsiaTheme="minorEastAsia" w:hAnsiTheme="minorEastAsia" w:hint="eastAsia"/>
          <w:sz w:val="24"/>
          <w:szCs w:val="24"/>
        </w:rPr>
        <w:t>对</w:t>
      </w:r>
      <w:r>
        <w:rPr>
          <w:rFonts w:asciiTheme="minorEastAsia" w:eastAsiaTheme="minorEastAsia" w:hAnsiTheme="minorEastAsia"/>
          <w:sz w:val="24"/>
          <w:szCs w:val="24"/>
        </w:rPr>
        <w:t>履行承诺的过程及其结果进行审核和评价，以保持过程控制的持续有效性；</w:t>
      </w:r>
    </w:p>
    <w:p w14:paraId="3190C9D0" w14:textId="77777777" w:rsidR="00275D92" w:rsidRDefault="00D965B3">
      <w:pPr>
        <w:widowControl/>
        <w:spacing w:line="360" w:lineRule="auto"/>
        <w:rPr>
          <w:rFonts w:asciiTheme="minorEastAsia" w:eastAsiaTheme="minorEastAsia" w:hAnsiTheme="minorEastAsia" w:cs="Helvetica"/>
          <w:kern w:val="0"/>
          <w:sz w:val="24"/>
          <w:szCs w:val="24"/>
        </w:rPr>
      </w:pPr>
      <w:r>
        <w:rPr>
          <w:rFonts w:asciiTheme="minorEastAsia" w:eastAsiaTheme="minorEastAsia" w:hAnsiTheme="minorEastAsia" w:cs="Helvetica"/>
          <w:kern w:val="0"/>
          <w:sz w:val="24"/>
          <w:szCs w:val="24"/>
        </w:rPr>
        <w:t xml:space="preserve">d) </w:t>
      </w:r>
      <w:r>
        <w:rPr>
          <w:rFonts w:asciiTheme="minorEastAsia" w:eastAsiaTheme="minorEastAsia" w:hAnsiTheme="minorEastAsia" w:hint="eastAsia"/>
          <w:sz w:val="24"/>
          <w:szCs w:val="24"/>
        </w:rPr>
        <w:t>监</w:t>
      </w:r>
      <w:r>
        <w:rPr>
          <w:rFonts w:asciiTheme="minorEastAsia" w:eastAsiaTheme="minorEastAsia" w:hAnsiTheme="minorEastAsia"/>
          <w:sz w:val="24"/>
          <w:szCs w:val="24"/>
        </w:rPr>
        <w:t>视过程中可能存在或已经存在的失信风险，并制定预警、预防和控制、处置方法；</w:t>
      </w:r>
    </w:p>
    <w:p w14:paraId="1A9B090E" w14:textId="77777777" w:rsidR="00275D92" w:rsidRDefault="00D965B3">
      <w:pPr>
        <w:widowControl/>
        <w:spacing w:line="360" w:lineRule="auto"/>
        <w:rPr>
          <w:rFonts w:asciiTheme="minorEastAsia" w:eastAsiaTheme="minorEastAsia" w:hAnsiTheme="minorEastAsia" w:cs="Helvetica"/>
          <w:kern w:val="0"/>
          <w:sz w:val="24"/>
          <w:szCs w:val="24"/>
        </w:rPr>
      </w:pPr>
      <w:r>
        <w:rPr>
          <w:rFonts w:asciiTheme="minorEastAsia" w:eastAsiaTheme="minorEastAsia" w:hAnsiTheme="minorEastAsia" w:cs="Helvetica"/>
          <w:kern w:val="0"/>
          <w:sz w:val="24"/>
          <w:szCs w:val="24"/>
        </w:rPr>
        <w:t xml:space="preserve">e) </w:t>
      </w:r>
      <w:r>
        <w:rPr>
          <w:rFonts w:asciiTheme="minorEastAsia" w:eastAsiaTheme="minorEastAsia" w:hAnsiTheme="minorEastAsia" w:hint="eastAsia"/>
          <w:sz w:val="24"/>
          <w:szCs w:val="24"/>
        </w:rPr>
        <w:t>实</w:t>
      </w:r>
      <w:r>
        <w:rPr>
          <w:rFonts w:asciiTheme="minorEastAsia" w:eastAsiaTheme="minorEastAsia" w:hAnsiTheme="minorEastAsia"/>
          <w:sz w:val="24"/>
          <w:szCs w:val="24"/>
        </w:rPr>
        <w:t>施必要的措施以保证过程的结果与顾客及其他利益相关方的需求和期望相一致。</w:t>
      </w:r>
    </w:p>
    <w:p w14:paraId="48B7256B"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5</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策划</w:t>
      </w:r>
    </w:p>
    <w:p w14:paraId="352350B7"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5.1 </w:t>
      </w:r>
      <w:r>
        <w:rPr>
          <w:rFonts w:asciiTheme="minorEastAsia" w:eastAsiaTheme="minorEastAsia" w:hAnsiTheme="minorEastAsia" w:hint="eastAsia"/>
          <w:b/>
          <w:sz w:val="24"/>
          <w:szCs w:val="24"/>
        </w:rPr>
        <w:t>确立诚信</w:t>
      </w:r>
      <w:r>
        <w:rPr>
          <w:rFonts w:asciiTheme="minorEastAsia" w:eastAsiaTheme="minorEastAsia" w:hAnsiTheme="minorEastAsia"/>
          <w:b/>
          <w:sz w:val="24"/>
          <w:szCs w:val="24"/>
        </w:rPr>
        <w:t>方针</w:t>
      </w:r>
    </w:p>
    <w:p w14:paraId="26DC43F7" w14:textId="77777777" w:rsidR="00275D92" w:rsidRDefault="00D965B3">
      <w:pPr>
        <w:spacing w:line="360" w:lineRule="auto"/>
        <w:jc w:val="left"/>
        <w:rPr>
          <w:rFonts w:asciiTheme="minorEastAsia" w:eastAsiaTheme="minorEastAsia" w:hAnsiTheme="minorEastAsia"/>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最</w:t>
      </w:r>
      <w:r>
        <w:rPr>
          <w:rFonts w:asciiTheme="minorEastAsia" w:eastAsiaTheme="minorEastAsia" w:hAnsiTheme="minorEastAsia"/>
          <w:sz w:val="24"/>
          <w:szCs w:val="24"/>
        </w:rPr>
        <w:t>高管理</w:t>
      </w:r>
      <w:r>
        <w:rPr>
          <w:rFonts w:asciiTheme="minorEastAsia" w:eastAsiaTheme="minorEastAsia" w:hAnsiTheme="minorEastAsia" w:hint="eastAsia"/>
          <w:sz w:val="24"/>
          <w:szCs w:val="24"/>
        </w:rPr>
        <w:t>者</w:t>
      </w:r>
      <w:r>
        <w:rPr>
          <w:rFonts w:asciiTheme="minorEastAsia" w:eastAsiaTheme="minorEastAsia" w:hAnsiTheme="minorEastAsia"/>
          <w:sz w:val="24"/>
          <w:szCs w:val="24"/>
        </w:rPr>
        <w:t>应确保</w:t>
      </w:r>
      <w:r>
        <w:rPr>
          <w:rFonts w:asciiTheme="minorEastAsia" w:eastAsiaTheme="minorEastAsia" w:hAnsiTheme="minorEastAsia" w:hint="eastAsia"/>
          <w:sz w:val="24"/>
          <w:szCs w:val="24"/>
        </w:rPr>
        <w:t>企业</w:t>
      </w:r>
      <w:r>
        <w:rPr>
          <w:rFonts w:asciiTheme="minorEastAsia" w:eastAsiaTheme="minorEastAsia" w:hAnsiTheme="minorEastAsia"/>
          <w:sz w:val="24"/>
          <w:szCs w:val="24"/>
        </w:rPr>
        <w:t>诚信方针：</w:t>
      </w:r>
    </w:p>
    <w:p w14:paraId="6B281925" w14:textId="77777777" w:rsidR="00275D92" w:rsidRDefault="00D965B3">
      <w:pPr>
        <w:pStyle w:val="af5"/>
        <w:numPr>
          <w:ilvl w:val="0"/>
          <w:numId w:val="2"/>
        </w:numPr>
        <w:spacing w:line="360" w:lineRule="auto"/>
        <w:ind w:firstLineChars="0"/>
        <w:jc w:val="left"/>
        <w:rPr>
          <w:rFonts w:asciiTheme="minorEastAsia" w:eastAsiaTheme="minorEastAsia" w:hAnsiTheme="minorEastAsia" w:cs="Helvetica"/>
          <w:kern w:val="0"/>
          <w:sz w:val="24"/>
          <w:szCs w:val="24"/>
        </w:rPr>
      </w:pPr>
      <w:r>
        <w:rPr>
          <w:rFonts w:asciiTheme="minorEastAsia" w:eastAsiaTheme="minorEastAsia" w:hAnsiTheme="minorEastAsia" w:cs="Helvetica" w:hint="eastAsia"/>
          <w:kern w:val="0"/>
          <w:sz w:val="24"/>
          <w:szCs w:val="24"/>
        </w:rPr>
        <w:t>与</w:t>
      </w:r>
      <w:r>
        <w:rPr>
          <w:rFonts w:asciiTheme="minorEastAsia" w:eastAsiaTheme="minorEastAsia" w:hAnsiTheme="minorEastAsia" w:cs="Helvetica"/>
          <w:kern w:val="0"/>
          <w:sz w:val="24"/>
          <w:szCs w:val="24"/>
        </w:rPr>
        <w:t>企业宗旨相适应；</w:t>
      </w:r>
    </w:p>
    <w:p w14:paraId="7C59860A" w14:textId="77777777" w:rsidR="00275D92" w:rsidRDefault="00D965B3">
      <w:pPr>
        <w:pStyle w:val="af5"/>
        <w:numPr>
          <w:ilvl w:val="0"/>
          <w:numId w:val="2"/>
        </w:numPr>
        <w:spacing w:line="360" w:lineRule="auto"/>
        <w:ind w:firstLineChars="0"/>
        <w:rPr>
          <w:rFonts w:asciiTheme="minorEastAsia" w:eastAsiaTheme="minorEastAsia" w:hAnsiTheme="minorEastAsia"/>
          <w:sz w:val="24"/>
          <w:szCs w:val="24"/>
        </w:rPr>
      </w:pPr>
      <w:r>
        <w:rPr>
          <w:rFonts w:asciiTheme="minorEastAsia" w:eastAsiaTheme="minorEastAsia" w:hAnsiTheme="minorEastAsia"/>
          <w:sz w:val="24"/>
          <w:szCs w:val="24"/>
        </w:rPr>
        <w:t>满足对顾客及其他利益相关方的承诺；</w:t>
      </w:r>
    </w:p>
    <w:p w14:paraId="11783987" w14:textId="77777777" w:rsidR="00275D92" w:rsidRDefault="00D965B3">
      <w:pPr>
        <w:pStyle w:val="af5"/>
        <w:numPr>
          <w:ilvl w:val="0"/>
          <w:numId w:val="2"/>
        </w:numPr>
        <w:spacing w:line="360" w:lineRule="auto"/>
        <w:ind w:firstLineChars="0"/>
        <w:rPr>
          <w:rFonts w:asciiTheme="minorEastAsia" w:eastAsiaTheme="minorEastAsia" w:hAnsiTheme="minorEastAsia"/>
          <w:sz w:val="24"/>
          <w:szCs w:val="24"/>
        </w:rPr>
      </w:pPr>
      <w:r>
        <w:rPr>
          <w:rFonts w:asciiTheme="minorEastAsia" w:eastAsiaTheme="minorEastAsia" w:hAnsiTheme="minorEastAsia"/>
          <w:sz w:val="24"/>
          <w:szCs w:val="24"/>
        </w:rPr>
        <w:t>满足维护诚信管理体系有效性且持续改进的承诺；</w:t>
      </w:r>
    </w:p>
    <w:p w14:paraId="4C43A850" w14:textId="77777777" w:rsidR="00275D92" w:rsidRDefault="00D965B3">
      <w:pPr>
        <w:pStyle w:val="af5"/>
        <w:numPr>
          <w:ilvl w:val="0"/>
          <w:numId w:val="2"/>
        </w:numPr>
        <w:spacing w:line="360" w:lineRule="auto"/>
        <w:ind w:firstLineChars="0"/>
        <w:rPr>
          <w:rFonts w:asciiTheme="minorEastAsia" w:eastAsiaTheme="minorEastAsia" w:hAnsiTheme="minorEastAsia"/>
          <w:sz w:val="24"/>
          <w:szCs w:val="24"/>
        </w:rPr>
      </w:pPr>
      <w:r>
        <w:rPr>
          <w:rFonts w:asciiTheme="minorEastAsia" w:eastAsiaTheme="minorEastAsia" w:hAnsiTheme="minorEastAsia"/>
          <w:sz w:val="24"/>
          <w:szCs w:val="24"/>
        </w:rPr>
        <w:t>在企业内得到认知和认同；</w:t>
      </w:r>
    </w:p>
    <w:p w14:paraId="5A9CEEB6" w14:textId="77777777" w:rsidR="00275D92" w:rsidRDefault="00D965B3">
      <w:pPr>
        <w:pStyle w:val="af5"/>
        <w:numPr>
          <w:ilvl w:val="0"/>
          <w:numId w:val="2"/>
        </w:numPr>
        <w:spacing w:line="360" w:lineRule="auto"/>
        <w:ind w:firstLineChars="0"/>
        <w:jc w:val="left"/>
        <w:rPr>
          <w:rFonts w:asciiTheme="minorEastAsia" w:eastAsiaTheme="minorEastAsia" w:hAnsiTheme="minorEastAsia"/>
          <w:sz w:val="24"/>
          <w:szCs w:val="24"/>
        </w:rPr>
      </w:pPr>
      <w:r>
        <w:rPr>
          <w:rFonts w:asciiTheme="minorEastAsia" w:eastAsiaTheme="minorEastAsia" w:hAnsiTheme="minorEastAsia"/>
          <w:sz w:val="24"/>
          <w:szCs w:val="24"/>
        </w:rPr>
        <w:t>满足对诚信管理体系的适用性进行评审的要求，并确保其具有持续适用性的承诺。</w:t>
      </w:r>
    </w:p>
    <w:p w14:paraId="517E9A4D" w14:textId="77777777" w:rsidR="00275D92" w:rsidRDefault="00D965B3">
      <w:pPr>
        <w:spacing w:line="360" w:lineRule="auto"/>
        <w:ind w:left="420"/>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本</w:t>
      </w:r>
      <w:r>
        <w:rPr>
          <w:rFonts w:asciiTheme="minorEastAsia" w:eastAsiaTheme="minorEastAsia" w:hAnsiTheme="minorEastAsia"/>
          <w:sz w:val="24"/>
          <w:szCs w:val="24"/>
        </w:rPr>
        <w:t>公司的</w:t>
      </w:r>
      <w:proofErr w:type="gramStart"/>
      <w:r>
        <w:rPr>
          <w:rFonts w:asciiTheme="minorEastAsia" w:eastAsiaTheme="minorEastAsia" w:hAnsiTheme="minorEastAsia"/>
          <w:sz w:val="24"/>
          <w:szCs w:val="24"/>
        </w:rPr>
        <w:t>诚信</w:t>
      </w:r>
      <w:r>
        <w:rPr>
          <w:rFonts w:asciiTheme="minorEastAsia" w:eastAsiaTheme="minorEastAsia" w:hAnsiTheme="minorEastAsia" w:hint="eastAsia"/>
          <w:sz w:val="24"/>
          <w:szCs w:val="24"/>
        </w:rPr>
        <w:t>方</w:t>
      </w:r>
      <w:r>
        <w:rPr>
          <w:rFonts w:asciiTheme="minorEastAsia" w:eastAsiaTheme="minorEastAsia" w:hAnsiTheme="minorEastAsia"/>
          <w:sz w:val="24"/>
          <w:szCs w:val="24"/>
        </w:rPr>
        <w:t>针</w:t>
      </w:r>
      <w:proofErr w:type="gramEnd"/>
      <w:r>
        <w:rPr>
          <w:rFonts w:asciiTheme="minorEastAsia" w:eastAsiaTheme="minorEastAsia" w:hAnsiTheme="minorEastAsia"/>
          <w:sz w:val="24"/>
          <w:szCs w:val="24"/>
        </w:rPr>
        <w:t>为：</w:t>
      </w:r>
    </w:p>
    <w:p w14:paraId="00F2622E" w14:textId="77777777" w:rsidR="00275D92" w:rsidRDefault="00D965B3">
      <w:pPr>
        <w:spacing w:line="360" w:lineRule="auto"/>
        <w:ind w:left="420"/>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诚信品质，精心服务</w:t>
      </w:r>
      <w:r>
        <w:rPr>
          <w:rFonts w:asciiTheme="minorEastAsia" w:eastAsiaTheme="minorEastAsia" w:hAnsiTheme="minorEastAsia" w:hint="eastAsia"/>
          <w:b/>
          <w:sz w:val="30"/>
          <w:szCs w:val="30"/>
        </w:rPr>
        <w:t>,</w:t>
      </w:r>
      <w:r>
        <w:rPr>
          <w:rFonts w:asciiTheme="minorEastAsia" w:eastAsiaTheme="minorEastAsia" w:hAnsiTheme="minorEastAsia" w:hint="eastAsia"/>
          <w:b/>
          <w:sz w:val="30"/>
          <w:szCs w:val="30"/>
        </w:rPr>
        <w:t>遵纪守法，诚实守信</w:t>
      </w:r>
    </w:p>
    <w:p w14:paraId="6DAD28E5"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5.2 </w:t>
      </w:r>
      <w:r>
        <w:rPr>
          <w:rFonts w:asciiTheme="minorEastAsia" w:eastAsiaTheme="minorEastAsia" w:hAnsiTheme="minorEastAsia" w:hint="eastAsia"/>
          <w:b/>
          <w:sz w:val="24"/>
          <w:szCs w:val="24"/>
        </w:rPr>
        <w:t>确立诚信目标</w:t>
      </w:r>
    </w:p>
    <w:p w14:paraId="2706BD26"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5.2.1 </w:t>
      </w:r>
      <w:r>
        <w:rPr>
          <w:rFonts w:asciiTheme="minorEastAsia" w:eastAsiaTheme="minorEastAsia" w:hAnsiTheme="minorEastAsia" w:hint="eastAsia"/>
          <w:b/>
          <w:sz w:val="24"/>
          <w:szCs w:val="24"/>
        </w:rPr>
        <w:t>总</w:t>
      </w:r>
      <w:r>
        <w:rPr>
          <w:rFonts w:asciiTheme="minorEastAsia" w:eastAsiaTheme="minorEastAsia" w:hAnsiTheme="minorEastAsia"/>
          <w:b/>
          <w:sz w:val="24"/>
          <w:szCs w:val="24"/>
        </w:rPr>
        <w:t>则</w:t>
      </w:r>
    </w:p>
    <w:p w14:paraId="489325A8"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最</w:t>
      </w:r>
      <w:r>
        <w:rPr>
          <w:rFonts w:asciiTheme="minorEastAsia" w:eastAsiaTheme="minorEastAsia" w:hAnsiTheme="minorEastAsia"/>
          <w:sz w:val="24"/>
          <w:szCs w:val="24"/>
        </w:rPr>
        <w:t>高管理者应确保企业建立于过程基础之上的诚信目标。目标包括满足顾客及其他利益相关方的</w:t>
      </w:r>
    </w:p>
    <w:p w14:paraId="5018897A"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内</w:t>
      </w:r>
      <w:r>
        <w:rPr>
          <w:rFonts w:asciiTheme="minorEastAsia" w:eastAsiaTheme="minorEastAsia" w:hAnsiTheme="minorEastAsia"/>
          <w:sz w:val="24"/>
          <w:szCs w:val="24"/>
        </w:rPr>
        <w:t>容，以及企业不断提高满足这些要求的能力的期望。目标应是可测量的，且与企业确立的</w:t>
      </w:r>
      <w:proofErr w:type="gramStart"/>
      <w:r>
        <w:rPr>
          <w:rFonts w:asciiTheme="minorEastAsia" w:eastAsiaTheme="minorEastAsia" w:hAnsiTheme="minorEastAsia"/>
          <w:sz w:val="24"/>
          <w:szCs w:val="24"/>
        </w:rPr>
        <w:t>诚信方针</w:t>
      </w:r>
      <w:proofErr w:type="gramEnd"/>
      <w:r>
        <w:rPr>
          <w:rFonts w:asciiTheme="minorEastAsia" w:eastAsiaTheme="minorEastAsia" w:hAnsiTheme="minorEastAsia"/>
          <w:sz w:val="24"/>
          <w:szCs w:val="24"/>
        </w:rPr>
        <w:t>保</w:t>
      </w:r>
      <w:r>
        <w:rPr>
          <w:rFonts w:asciiTheme="minorEastAsia" w:eastAsiaTheme="minorEastAsia" w:hAnsiTheme="minorEastAsia" w:hint="eastAsia"/>
          <w:sz w:val="24"/>
          <w:szCs w:val="24"/>
        </w:rPr>
        <w:t>持</w:t>
      </w:r>
      <w:r>
        <w:rPr>
          <w:rFonts w:asciiTheme="minorEastAsia" w:eastAsiaTheme="minorEastAsia" w:hAnsiTheme="minorEastAsia"/>
          <w:sz w:val="24"/>
          <w:szCs w:val="24"/>
        </w:rPr>
        <w:t>一致，并覆盖与诚信管理相关的过程。</w:t>
      </w:r>
    </w:p>
    <w:p w14:paraId="585EF94A"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诚信</w:t>
      </w:r>
      <w:r>
        <w:rPr>
          <w:rFonts w:asciiTheme="minorEastAsia" w:eastAsiaTheme="minorEastAsia" w:hAnsiTheme="minorEastAsia"/>
          <w:sz w:val="24"/>
          <w:szCs w:val="24"/>
        </w:rPr>
        <w:t>目标：</w:t>
      </w:r>
    </w:p>
    <w:p w14:paraId="4E8E8245" w14:textId="77777777" w:rsidR="00275D92" w:rsidRDefault="00D965B3">
      <w:pPr>
        <w:spacing w:line="276" w:lineRule="auto"/>
        <w:rPr>
          <w:rFonts w:ascii="宋体" w:hAnsi="宋体"/>
          <w:b/>
          <w:sz w:val="24"/>
        </w:rPr>
      </w:pPr>
      <w:r>
        <w:rPr>
          <w:rFonts w:ascii="宋体" w:hAnsi="宋体"/>
          <w:sz w:val="24"/>
        </w:rPr>
        <w:t xml:space="preserve"> </w:t>
      </w:r>
      <w:r>
        <w:rPr>
          <w:rFonts w:ascii="宋体" w:hAnsi="宋体" w:hint="eastAsia"/>
          <w:sz w:val="24"/>
        </w:rPr>
        <w:t xml:space="preserve">   </w:t>
      </w:r>
      <w:r>
        <w:rPr>
          <w:rFonts w:ascii="宋体" w:hAnsi="宋体"/>
          <w:b/>
          <w:sz w:val="24"/>
        </w:rPr>
        <w:t>1</w:t>
      </w:r>
      <w:r>
        <w:rPr>
          <w:rFonts w:ascii="宋体" w:hAnsi="宋体"/>
          <w:b/>
          <w:sz w:val="24"/>
        </w:rPr>
        <w:t>、</w:t>
      </w:r>
      <w:r>
        <w:rPr>
          <w:rFonts w:ascii="宋体" w:hAnsi="宋体"/>
          <w:b/>
          <w:sz w:val="24"/>
        </w:rPr>
        <w:t>100</w:t>
      </w:r>
      <w:r>
        <w:rPr>
          <w:rFonts w:ascii="宋体" w:hAnsi="宋体" w:cs="微软雅黑"/>
          <w:b/>
          <w:sz w:val="24"/>
        </w:rPr>
        <w:t>%</w:t>
      </w:r>
      <w:r>
        <w:rPr>
          <w:rFonts w:ascii="宋体" w:hAnsi="宋体" w:cs="宋体"/>
          <w:b/>
          <w:sz w:val="24"/>
        </w:rPr>
        <w:t>的</w:t>
      </w:r>
      <w:r>
        <w:rPr>
          <w:rFonts w:ascii="宋体" w:hAnsi="宋体"/>
          <w:b/>
          <w:sz w:val="24"/>
        </w:rPr>
        <w:t>守法经营；</w:t>
      </w:r>
      <w:r>
        <w:rPr>
          <w:rFonts w:ascii="宋体" w:hAnsi="宋体"/>
          <w:b/>
          <w:sz w:val="24"/>
        </w:rPr>
        <w:t xml:space="preserve">  </w:t>
      </w:r>
    </w:p>
    <w:p w14:paraId="4C286A9B" w14:textId="77777777" w:rsidR="00275D92" w:rsidRDefault="00D965B3">
      <w:pPr>
        <w:spacing w:line="276" w:lineRule="auto"/>
        <w:ind w:firstLineChars="196" w:firstLine="472"/>
        <w:rPr>
          <w:rFonts w:ascii="宋体" w:hAnsi="宋体"/>
          <w:b/>
          <w:sz w:val="24"/>
        </w:rPr>
      </w:pPr>
      <w:r>
        <w:rPr>
          <w:rFonts w:ascii="宋体" w:hAnsi="宋体"/>
          <w:b/>
          <w:sz w:val="24"/>
        </w:rPr>
        <w:t>2</w:t>
      </w:r>
      <w:r>
        <w:rPr>
          <w:rFonts w:ascii="宋体" w:hAnsi="宋体"/>
          <w:b/>
          <w:sz w:val="24"/>
        </w:rPr>
        <w:t>、</w:t>
      </w:r>
      <w:r>
        <w:rPr>
          <w:rFonts w:ascii="宋体" w:hAnsi="宋体" w:hint="eastAsia"/>
          <w:b/>
          <w:sz w:val="24"/>
        </w:rPr>
        <w:t>100%</w:t>
      </w:r>
      <w:r>
        <w:rPr>
          <w:rFonts w:ascii="宋体" w:hAnsi="宋体" w:hint="eastAsia"/>
          <w:b/>
          <w:sz w:val="24"/>
        </w:rPr>
        <w:t>拒绝失信供货商</w:t>
      </w:r>
      <w:r>
        <w:rPr>
          <w:rFonts w:ascii="宋体" w:hAnsi="宋体"/>
          <w:b/>
          <w:sz w:val="24"/>
        </w:rPr>
        <w:t>；</w:t>
      </w:r>
    </w:p>
    <w:p w14:paraId="458E9878" w14:textId="77777777" w:rsidR="00275D92" w:rsidRDefault="00D965B3">
      <w:pPr>
        <w:spacing w:line="276" w:lineRule="auto"/>
        <w:ind w:firstLineChars="196" w:firstLine="472"/>
        <w:rPr>
          <w:rFonts w:ascii="宋体" w:hAnsi="宋体"/>
          <w:b/>
          <w:sz w:val="24"/>
        </w:rPr>
      </w:pPr>
      <w:r>
        <w:rPr>
          <w:rFonts w:ascii="宋体" w:hAnsi="宋体"/>
          <w:b/>
          <w:sz w:val="24"/>
        </w:rPr>
        <w:t>3</w:t>
      </w:r>
      <w:r>
        <w:rPr>
          <w:rFonts w:ascii="宋体" w:hAnsi="宋体"/>
          <w:b/>
          <w:sz w:val="24"/>
        </w:rPr>
        <w:t>、重大失信行为</w:t>
      </w:r>
      <w:r>
        <w:rPr>
          <w:rFonts w:ascii="宋体" w:hAnsi="宋体"/>
          <w:b/>
          <w:sz w:val="24"/>
        </w:rPr>
        <w:t>0</w:t>
      </w:r>
      <w:r>
        <w:rPr>
          <w:rFonts w:ascii="宋体" w:hAnsi="宋体"/>
          <w:b/>
          <w:sz w:val="24"/>
        </w:rPr>
        <w:t>次每年。</w:t>
      </w:r>
    </w:p>
    <w:p w14:paraId="0A7C1D79"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5.2.2 </w:t>
      </w:r>
      <w:r>
        <w:rPr>
          <w:rFonts w:asciiTheme="minorEastAsia" w:eastAsiaTheme="minorEastAsia" w:hAnsiTheme="minorEastAsia" w:hint="eastAsia"/>
          <w:b/>
          <w:sz w:val="24"/>
          <w:szCs w:val="24"/>
        </w:rPr>
        <w:t>过程</w:t>
      </w:r>
      <w:r>
        <w:rPr>
          <w:rFonts w:asciiTheme="minorEastAsia" w:eastAsiaTheme="minorEastAsia" w:hAnsiTheme="minorEastAsia"/>
          <w:b/>
          <w:sz w:val="24"/>
          <w:szCs w:val="24"/>
        </w:rPr>
        <w:t>控制</w:t>
      </w:r>
    </w:p>
    <w:p w14:paraId="56835152"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过</w:t>
      </w:r>
      <w:r>
        <w:rPr>
          <w:rFonts w:asciiTheme="minorEastAsia" w:eastAsiaTheme="minorEastAsia" w:hAnsiTheme="minorEastAsia"/>
          <w:sz w:val="24"/>
          <w:szCs w:val="24"/>
        </w:rPr>
        <w:t>程控制是诚信管理体系有效性和持续改进的保证。通常，一个过程的输出即是下一个过程的输</w:t>
      </w:r>
    </w:p>
    <w:p w14:paraId="06D390A2"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人</w:t>
      </w:r>
      <w:r>
        <w:rPr>
          <w:rFonts w:asciiTheme="minorEastAsia" w:eastAsiaTheme="minorEastAsia" w:hAnsiTheme="minorEastAsia"/>
          <w:sz w:val="24"/>
          <w:szCs w:val="24"/>
        </w:rPr>
        <w:t>，企业应系统地识别和管理所应用的与诚信相关的所有过程，以及这些过程之间的相互作用。</w:t>
      </w:r>
    </w:p>
    <w:p w14:paraId="7D604228"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w:t>
      </w:r>
    </w:p>
    <w:p w14:paraId="70D6F848"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定与企业诚信相关的过程及其在整个企业中的应用；</w:t>
      </w:r>
    </w:p>
    <w:p w14:paraId="01FFD6D3"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b)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定所需的准则和评价方法，以确保这些过程的有效性控制；</w:t>
      </w:r>
    </w:p>
    <w:p w14:paraId="4EE10916"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c) </w:t>
      </w:r>
      <w:r>
        <w:rPr>
          <w:rFonts w:asciiTheme="minorEastAsia" w:eastAsiaTheme="minorEastAsia" w:hAnsiTheme="minorEastAsia" w:hint="eastAsia"/>
          <w:sz w:val="24"/>
          <w:szCs w:val="24"/>
        </w:rPr>
        <w:t>监</w:t>
      </w:r>
      <w:r>
        <w:rPr>
          <w:rFonts w:asciiTheme="minorEastAsia" w:eastAsiaTheme="minorEastAsia" w:hAnsiTheme="minorEastAsia"/>
          <w:sz w:val="24"/>
          <w:szCs w:val="24"/>
        </w:rPr>
        <w:t>视、审核和评价这些过程及其结果</w:t>
      </w:r>
    </w:p>
    <w:p w14:paraId="2A265FD2"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d)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定风险的预警、预防和控制、处置的程序和方法；</w:t>
      </w:r>
    </w:p>
    <w:p w14:paraId="1D36C911"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e) </w:t>
      </w:r>
      <w:r>
        <w:rPr>
          <w:rFonts w:asciiTheme="minorEastAsia" w:eastAsiaTheme="minorEastAsia" w:hAnsiTheme="minorEastAsia" w:hint="eastAsia"/>
          <w:sz w:val="24"/>
          <w:szCs w:val="24"/>
        </w:rPr>
        <w:t>通</w:t>
      </w:r>
      <w:r>
        <w:rPr>
          <w:rFonts w:asciiTheme="minorEastAsia" w:eastAsiaTheme="minorEastAsia" w:hAnsiTheme="minorEastAsia"/>
          <w:sz w:val="24"/>
          <w:szCs w:val="24"/>
        </w:rPr>
        <w:t>过审核和评价，实施必要的措施以实现持续改进。</w:t>
      </w:r>
    </w:p>
    <w:p w14:paraId="59CC597B"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5.2.3 </w:t>
      </w:r>
      <w:r>
        <w:rPr>
          <w:rFonts w:asciiTheme="minorEastAsia" w:eastAsiaTheme="minorEastAsia" w:hAnsiTheme="minorEastAsia" w:hint="eastAsia"/>
          <w:b/>
          <w:sz w:val="24"/>
          <w:szCs w:val="24"/>
        </w:rPr>
        <w:t>最</w:t>
      </w:r>
      <w:r>
        <w:rPr>
          <w:rFonts w:asciiTheme="minorEastAsia" w:eastAsiaTheme="minorEastAsia" w:hAnsiTheme="minorEastAsia"/>
          <w:b/>
          <w:sz w:val="24"/>
          <w:szCs w:val="24"/>
        </w:rPr>
        <w:t>高管理者的职责</w:t>
      </w:r>
    </w:p>
    <w:p w14:paraId="0F91A864"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最</w:t>
      </w:r>
      <w:r>
        <w:rPr>
          <w:rFonts w:asciiTheme="minorEastAsia" w:eastAsiaTheme="minorEastAsia" w:hAnsiTheme="minorEastAsia"/>
          <w:sz w:val="24"/>
          <w:szCs w:val="24"/>
        </w:rPr>
        <w:t>高管理者应确保：</w:t>
      </w:r>
    </w:p>
    <w:p w14:paraId="61F5BC99"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a) </w:t>
      </w:r>
      <w:r>
        <w:rPr>
          <w:rFonts w:asciiTheme="minorEastAsia" w:eastAsiaTheme="minorEastAsia" w:hAnsiTheme="minorEastAsia" w:hint="eastAsia"/>
          <w:sz w:val="24"/>
          <w:szCs w:val="24"/>
        </w:rPr>
        <w:t>对</w:t>
      </w:r>
      <w:r>
        <w:rPr>
          <w:rFonts w:asciiTheme="minorEastAsia" w:eastAsiaTheme="minorEastAsia" w:hAnsiTheme="minorEastAsia"/>
          <w:sz w:val="24"/>
          <w:szCs w:val="24"/>
        </w:rPr>
        <w:t>与诚信相关的过程以及有效性进行策划，以保证使之处于受控状态并满足诚信目标的要求；</w:t>
      </w:r>
    </w:p>
    <w:p w14:paraId="2B51233C"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b) </w:t>
      </w:r>
      <w:r>
        <w:rPr>
          <w:rFonts w:asciiTheme="minorEastAsia" w:eastAsiaTheme="minorEastAsia" w:hAnsiTheme="minorEastAsia" w:hint="eastAsia"/>
          <w:sz w:val="24"/>
          <w:szCs w:val="24"/>
        </w:rPr>
        <w:t>对</w:t>
      </w:r>
      <w:r>
        <w:rPr>
          <w:rFonts w:asciiTheme="minorEastAsia" w:eastAsiaTheme="minorEastAsia" w:hAnsiTheme="minorEastAsia"/>
          <w:sz w:val="24"/>
          <w:szCs w:val="24"/>
        </w:rPr>
        <w:t>过程结果满足顾客及其他利益相关方的要求以及企业的期望进行评价，并提出纠正改进和</w:t>
      </w:r>
      <w:r>
        <w:rPr>
          <w:rFonts w:asciiTheme="minorEastAsia" w:eastAsiaTheme="minorEastAsia" w:hAnsiTheme="minorEastAsia" w:hint="eastAsia"/>
          <w:sz w:val="24"/>
          <w:szCs w:val="24"/>
        </w:rPr>
        <w:t>持</w:t>
      </w:r>
      <w:r>
        <w:rPr>
          <w:rFonts w:asciiTheme="minorEastAsia" w:eastAsiaTheme="minorEastAsia" w:hAnsiTheme="minorEastAsia"/>
          <w:sz w:val="24"/>
          <w:szCs w:val="24"/>
        </w:rPr>
        <w:t>续提高的措施；</w:t>
      </w:r>
    </w:p>
    <w:p w14:paraId="62C16C9E"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lastRenderedPageBreak/>
        <w:t xml:space="preserve">c) </w:t>
      </w:r>
      <w:proofErr w:type="gramStart"/>
      <w:r>
        <w:rPr>
          <w:rFonts w:asciiTheme="minorEastAsia" w:eastAsiaTheme="minorEastAsia" w:hAnsiTheme="minorEastAsia" w:hint="eastAsia"/>
          <w:sz w:val="24"/>
          <w:szCs w:val="24"/>
        </w:rPr>
        <w:t>当</w:t>
      </w:r>
      <w:r>
        <w:rPr>
          <w:rFonts w:asciiTheme="minorEastAsia" w:eastAsiaTheme="minorEastAsia" w:hAnsiTheme="minorEastAsia"/>
          <w:sz w:val="24"/>
          <w:szCs w:val="24"/>
        </w:rPr>
        <w:t>过程</w:t>
      </w:r>
      <w:proofErr w:type="gramEnd"/>
      <w:r>
        <w:rPr>
          <w:rFonts w:asciiTheme="minorEastAsia" w:eastAsiaTheme="minorEastAsia" w:hAnsiTheme="minorEastAsia"/>
          <w:sz w:val="24"/>
          <w:szCs w:val="24"/>
        </w:rPr>
        <w:t>或控制措施发生变更时，应保持诚信管理体系的完整性。</w:t>
      </w:r>
    </w:p>
    <w:p w14:paraId="3170CF9A"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5.3 </w:t>
      </w:r>
      <w:r>
        <w:rPr>
          <w:rFonts w:asciiTheme="minorEastAsia" w:eastAsiaTheme="minorEastAsia" w:hAnsiTheme="minorEastAsia" w:hint="eastAsia"/>
          <w:b/>
          <w:sz w:val="24"/>
          <w:szCs w:val="24"/>
        </w:rPr>
        <w:t>识别</w:t>
      </w:r>
      <w:r>
        <w:rPr>
          <w:rFonts w:asciiTheme="minorEastAsia" w:eastAsiaTheme="minorEastAsia" w:hAnsiTheme="minorEastAsia"/>
          <w:b/>
          <w:sz w:val="24"/>
          <w:szCs w:val="24"/>
        </w:rPr>
        <w:t>诚信</w:t>
      </w:r>
      <w:r>
        <w:rPr>
          <w:rFonts w:asciiTheme="minorEastAsia" w:eastAsiaTheme="minorEastAsia" w:hAnsiTheme="minorEastAsia" w:hint="eastAsia"/>
          <w:b/>
          <w:sz w:val="24"/>
          <w:szCs w:val="24"/>
        </w:rPr>
        <w:t>要素</w:t>
      </w:r>
    </w:p>
    <w:p w14:paraId="4FD9177E"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b/>
          <w:sz w:val="24"/>
          <w:szCs w:val="24"/>
        </w:rPr>
        <w:tab/>
      </w:r>
      <w:r>
        <w:rPr>
          <w:rFonts w:asciiTheme="minorEastAsia" w:eastAsiaTheme="minorEastAsia" w:hAnsiTheme="minorEastAsia" w:hint="eastAsia"/>
          <w:sz w:val="24"/>
          <w:szCs w:val="24"/>
        </w:rPr>
        <w:t>企</w:t>
      </w:r>
      <w:r>
        <w:rPr>
          <w:rFonts w:asciiTheme="minorEastAsia" w:eastAsiaTheme="minorEastAsia" w:hAnsiTheme="minorEastAsia"/>
          <w:sz w:val="24"/>
          <w:szCs w:val="24"/>
        </w:rPr>
        <w:t>业的最高管理者应识别诚信管理过程中的诚信要素，为针对每个要素依据国家标准及企业内部</w:t>
      </w:r>
      <w:r>
        <w:rPr>
          <w:rFonts w:asciiTheme="minorEastAsia" w:eastAsiaTheme="minorEastAsia" w:hAnsiTheme="minorEastAsia" w:hint="eastAsia"/>
          <w:sz w:val="24"/>
          <w:szCs w:val="24"/>
        </w:rPr>
        <w:t>标</w:t>
      </w:r>
      <w:r>
        <w:rPr>
          <w:rFonts w:asciiTheme="minorEastAsia" w:eastAsiaTheme="minorEastAsia" w:hAnsiTheme="minorEastAsia"/>
          <w:sz w:val="24"/>
          <w:szCs w:val="24"/>
        </w:rPr>
        <w:t>准建立相应的规章制度提供依据。诚信要素包括但不限于人力资源管理，诚信环境建设，需求或期望</w:t>
      </w:r>
      <w:r>
        <w:rPr>
          <w:rFonts w:asciiTheme="minorEastAsia" w:eastAsiaTheme="minorEastAsia" w:hAnsiTheme="minorEastAsia" w:hint="eastAsia"/>
          <w:sz w:val="24"/>
          <w:szCs w:val="24"/>
        </w:rPr>
        <w:t>的</w:t>
      </w:r>
      <w:r>
        <w:rPr>
          <w:rFonts w:asciiTheme="minorEastAsia" w:eastAsiaTheme="minorEastAsia" w:hAnsiTheme="minorEastAsia"/>
          <w:sz w:val="24"/>
          <w:szCs w:val="24"/>
        </w:rPr>
        <w:t>分析、识别和确定，社会责任履行，信息交流与控制、诚信风险管理以及诚信文化建设等。最高管理者</w:t>
      </w:r>
      <w:r>
        <w:rPr>
          <w:rFonts w:asciiTheme="minorEastAsia" w:eastAsiaTheme="minorEastAsia" w:hAnsiTheme="minorEastAsia" w:hint="eastAsia"/>
          <w:sz w:val="24"/>
          <w:szCs w:val="24"/>
        </w:rPr>
        <w:t>应</w:t>
      </w:r>
      <w:r>
        <w:rPr>
          <w:rFonts w:asciiTheme="minorEastAsia" w:eastAsiaTheme="minorEastAsia" w:hAnsiTheme="minorEastAsia"/>
          <w:sz w:val="24"/>
          <w:szCs w:val="24"/>
        </w:rPr>
        <w:t>注重企业自身价值观、管理、产品与服务等方面的诚信文化建设，并将企业诚信文化建设与规章制度</w:t>
      </w:r>
      <w:r>
        <w:rPr>
          <w:rFonts w:asciiTheme="minorEastAsia" w:eastAsiaTheme="minorEastAsia" w:hAnsiTheme="minorEastAsia" w:hint="eastAsia"/>
          <w:sz w:val="24"/>
          <w:szCs w:val="24"/>
        </w:rPr>
        <w:t>建</w:t>
      </w:r>
      <w:r>
        <w:rPr>
          <w:rFonts w:asciiTheme="minorEastAsia" w:eastAsiaTheme="minorEastAsia" w:hAnsiTheme="minorEastAsia"/>
          <w:sz w:val="24"/>
          <w:szCs w:val="24"/>
        </w:rPr>
        <w:t>设结合起来。</w:t>
      </w:r>
    </w:p>
    <w:p w14:paraId="566720BA" w14:textId="77777777" w:rsidR="00275D92" w:rsidRDefault="00D965B3">
      <w:pPr>
        <w:tabs>
          <w:tab w:val="left" w:pos="900"/>
        </w:tabs>
        <w:spacing w:line="360" w:lineRule="auto"/>
        <w:rPr>
          <w:rFonts w:asciiTheme="minorEastAsia" w:eastAsiaTheme="minorEastAsia" w:hAnsiTheme="minorEastAsia"/>
          <w:b/>
          <w:bCs/>
          <w:sz w:val="24"/>
          <w:szCs w:val="24"/>
        </w:rPr>
      </w:pPr>
      <w:r>
        <w:rPr>
          <w:rFonts w:asciiTheme="minorEastAsia" w:eastAsiaTheme="minorEastAsia" w:hAnsiTheme="minorEastAsia"/>
          <w:b/>
          <w:bCs/>
          <w:sz w:val="24"/>
          <w:szCs w:val="24"/>
        </w:rPr>
        <w:t xml:space="preserve">5.4 </w:t>
      </w:r>
      <w:r>
        <w:rPr>
          <w:rFonts w:asciiTheme="minorEastAsia" w:eastAsiaTheme="minorEastAsia" w:hAnsiTheme="minorEastAsia" w:hint="eastAsia"/>
          <w:b/>
          <w:bCs/>
          <w:sz w:val="24"/>
          <w:szCs w:val="24"/>
        </w:rPr>
        <w:t>应</w:t>
      </w:r>
      <w:r>
        <w:rPr>
          <w:rFonts w:asciiTheme="minorEastAsia" w:eastAsiaTheme="minorEastAsia" w:hAnsiTheme="minorEastAsia"/>
          <w:b/>
          <w:bCs/>
          <w:sz w:val="24"/>
          <w:szCs w:val="24"/>
        </w:rPr>
        <w:t>对变化</w:t>
      </w:r>
    </w:p>
    <w:p w14:paraId="4D5F653F"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对</w:t>
      </w:r>
      <w:r>
        <w:rPr>
          <w:rFonts w:asciiTheme="minorEastAsia" w:eastAsiaTheme="minorEastAsia" w:hAnsiTheme="minorEastAsia"/>
          <w:sz w:val="24"/>
          <w:szCs w:val="24"/>
        </w:rPr>
        <w:t>于实施企业诚信管理体系中可能涉及的变化，企业应做好应对变化的规划和部署，并且考虑：</w:t>
      </w:r>
    </w:p>
    <w:p w14:paraId="5FBC0E62"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 xml:space="preserve">a) </w:t>
      </w:r>
      <w:r>
        <w:rPr>
          <w:rFonts w:asciiTheme="minorEastAsia" w:eastAsiaTheme="minorEastAsia" w:hAnsiTheme="minorEastAsia" w:hint="eastAsia"/>
          <w:sz w:val="24"/>
          <w:szCs w:val="24"/>
        </w:rPr>
        <w:t>变</w:t>
      </w:r>
      <w:r>
        <w:rPr>
          <w:rFonts w:asciiTheme="minorEastAsia" w:eastAsiaTheme="minorEastAsia" w:hAnsiTheme="minorEastAsia"/>
          <w:sz w:val="24"/>
          <w:szCs w:val="24"/>
        </w:rPr>
        <w:t>化的目的和它可能带来的后果；</w:t>
      </w:r>
    </w:p>
    <w:p w14:paraId="4C80A00A"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 xml:space="preserve">b) </w:t>
      </w:r>
      <w:r>
        <w:rPr>
          <w:rFonts w:asciiTheme="minorEastAsia" w:eastAsiaTheme="minorEastAsia" w:hAnsiTheme="minorEastAsia" w:hint="eastAsia"/>
          <w:sz w:val="24"/>
          <w:szCs w:val="24"/>
        </w:rPr>
        <w:t>企</w:t>
      </w:r>
      <w:r>
        <w:rPr>
          <w:rFonts w:asciiTheme="minorEastAsia" w:eastAsiaTheme="minorEastAsia" w:hAnsiTheme="minorEastAsia"/>
          <w:sz w:val="24"/>
          <w:szCs w:val="24"/>
        </w:rPr>
        <w:t>业诚信管理体系的完整性；</w:t>
      </w:r>
    </w:p>
    <w:p w14:paraId="7D8882AF"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 xml:space="preserve">c) </w:t>
      </w:r>
      <w:r>
        <w:rPr>
          <w:rFonts w:asciiTheme="minorEastAsia" w:eastAsiaTheme="minorEastAsia" w:hAnsiTheme="minorEastAsia" w:hint="eastAsia"/>
          <w:sz w:val="24"/>
          <w:szCs w:val="24"/>
        </w:rPr>
        <w:t>涉</w:t>
      </w:r>
      <w:r>
        <w:rPr>
          <w:rFonts w:asciiTheme="minorEastAsia" w:eastAsiaTheme="minorEastAsia" w:hAnsiTheme="minorEastAsia"/>
          <w:sz w:val="24"/>
          <w:szCs w:val="24"/>
        </w:rPr>
        <w:t>及资源的可获取性；</w:t>
      </w:r>
    </w:p>
    <w:p w14:paraId="790A78B8"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 xml:space="preserve">d) </w:t>
      </w:r>
      <w:r>
        <w:rPr>
          <w:rFonts w:asciiTheme="minorEastAsia" w:eastAsiaTheme="minorEastAsia" w:hAnsiTheme="minorEastAsia" w:hint="eastAsia"/>
          <w:sz w:val="24"/>
          <w:szCs w:val="24"/>
        </w:rPr>
        <w:t>责</w:t>
      </w:r>
      <w:r>
        <w:rPr>
          <w:rFonts w:asciiTheme="minorEastAsia" w:eastAsiaTheme="minorEastAsia" w:hAnsiTheme="minorEastAsia"/>
          <w:sz w:val="24"/>
          <w:szCs w:val="24"/>
        </w:rPr>
        <w:t>任和权利的分</w:t>
      </w:r>
      <w:r>
        <w:rPr>
          <w:rFonts w:asciiTheme="minorEastAsia" w:eastAsiaTheme="minorEastAsia" w:hAnsiTheme="minorEastAsia"/>
          <w:sz w:val="24"/>
          <w:szCs w:val="24"/>
        </w:rPr>
        <w:t>配或重新分配。</w:t>
      </w:r>
    </w:p>
    <w:p w14:paraId="21C62282" w14:textId="77777777" w:rsidR="00275D92" w:rsidRDefault="00D965B3">
      <w:pPr>
        <w:spacing w:line="360" w:lineRule="auto"/>
        <w:jc w:val="left"/>
        <w:rPr>
          <w:rFonts w:asciiTheme="minorEastAsia" w:eastAsiaTheme="minorEastAsia" w:hAnsiTheme="minorEastAsia"/>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b/>
          <w:sz w:val="24"/>
          <w:szCs w:val="24"/>
        </w:rPr>
        <w:t>6</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支持过程</w:t>
      </w:r>
    </w:p>
    <w:p w14:paraId="49268BD9"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6.1 </w:t>
      </w:r>
      <w:r>
        <w:rPr>
          <w:rFonts w:asciiTheme="minorEastAsia" w:eastAsiaTheme="minorEastAsia" w:hAnsiTheme="minorEastAsia" w:hint="eastAsia"/>
          <w:b/>
          <w:sz w:val="24"/>
          <w:szCs w:val="24"/>
        </w:rPr>
        <w:t>资源</w:t>
      </w:r>
    </w:p>
    <w:p w14:paraId="66CFEDA1"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6.1.1 </w:t>
      </w:r>
      <w:r>
        <w:rPr>
          <w:rFonts w:asciiTheme="minorEastAsia" w:eastAsiaTheme="minorEastAsia" w:hAnsiTheme="minorEastAsia" w:hint="eastAsia"/>
          <w:b/>
          <w:sz w:val="24"/>
          <w:szCs w:val="24"/>
        </w:rPr>
        <w:t>总则</w:t>
      </w:r>
    </w:p>
    <w:p w14:paraId="51DC259C"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业应确定并提供构建、实施、维护和持续提升企业诚信管理体系所需要的资源，确保诚信管理体</w:t>
      </w:r>
      <w:r>
        <w:rPr>
          <w:rFonts w:asciiTheme="minorEastAsia" w:eastAsiaTheme="minorEastAsia" w:hAnsiTheme="minorEastAsia" w:hint="eastAsia"/>
          <w:sz w:val="24"/>
          <w:szCs w:val="24"/>
        </w:rPr>
        <w:t>系</w:t>
      </w:r>
      <w:r>
        <w:rPr>
          <w:rFonts w:asciiTheme="minorEastAsia" w:eastAsiaTheme="minorEastAsia" w:hAnsiTheme="minorEastAsia"/>
          <w:sz w:val="24"/>
          <w:szCs w:val="24"/>
        </w:rPr>
        <w:t>运行的有效性和持续性。</w:t>
      </w:r>
    </w:p>
    <w:p w14:paraId="059BAFA3"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6.1.2 </w:t>
      </w:r>
      <w:r>
        <w:rPr>
          <w:rFonts w:asciiTheme="minorEastAsia" w:eastAsiaTheme="minorEastAsia" w:hAnsiTheme="minorEastAsia" w:hint="eastAsia"/>
          <w:b/>
          <w:sz w:val="24"/>
          <w:szCs w:val="24"/>
        </w:rPr>
        <w:t>人力资源</w:t>
      </w:r>
    </w:p>
    <w:p w14:paraId="40ADAB26"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为</w:t>
      </w:r>
      <w:r>
        <w:rPr>
          <w:rFonts w:asciiTheme="minorEastAsia" w:eastAsiaTheme="minorEastAsia" w:hAnsiTheme="minorEastAsia"/>
          <w:sz w:val="24"/>
          <w:szCs w:val="24"/>
        </w:rPr>
        <w:t>实现企业的</w:t>
      </w:r>
      <w:proofErr w:type="gramStart"/>
      <w:r>
        <w:rPr>
          <w:rFonts w:asciiTheme="minorEastAsia" w:eastAsiaTheme="minorEastAsia" w:hAnsiTheme="minorEastAsia"/>
          <w:sz w:val="24"/>
          <w:szCs w:val="24"/>
        </w:rPr>
        <w:t>诚信方针</w:t>
      </w:r>
      <w:proofErr w:type="gramEnd"/>
      <w:r>
        <w:rPr>
          <w:rFonts w:asciiTheme="minorEastAsia" w:eastAsiaTheme="minorEastAsia" w:hAnsiTheme="minorEastAsia"/>
          <w:sz w:val="24"/>
          <w:szCs w:val="24"/>
        </w:rPr>
        <w:t>和诚信目标，企业应提供的人力资源保障包括但不限于：</w:t>
      </w:r>
    </w:p>
    <w:p w14:paraId="618BADB7"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适时提供培训或采取其他措施，持续提高企业的人员对企业的</w:t>
      </w:r>
      <w:proofErr w:type="gramStart"/>
      <w:r>
        <w:rPr>
          <w:rFonts w:asciiTheme="minorEastAsia" w:eastAsiaTheme="minorEastAsia" w:hAnsiTheme="minorEastAsia"/>
          <w:sz w:val="24"/>
          <w:szCs w:val="24"/>
        </w:rPr>
        <w:t>诚信方针</w:t>
      </w:r>
      <w:proofErr w:type="gramEnd"/>
      <w:r>
        <w:rPr>
          <w:rFonts w:asciiTheme="minorEastAsia" w:eastAsiaTheme="minorEastAsia" w:hAnsiTheme="minorEastAsia"/>
          <w:sz w:val="24"/>
          <w:szCs w:val="24"/>
        </w:rPr>
        <w:t>和诚信目标、诚信理念</w:t>
      </w:r>
      <w:r>
        <w:rPr>
          <w:rFonts w:asciiTheme="minorEastAsia" w:eastAsiaTheme="minorEastAsia" w:hAnsiTheme="minorEastAsia" w:hint="eastAsia"/>
          <w:sz w:val="24"/>
          <w:szCs w:val="24"/>
        </w:rPr>
        <w:t>和</w:t>
      </w:r>
      <w:r>
        <w:rPr>
          <w:rFonts w:asciiTheme="minorEastAsia" w:eastAsiaTheme="minorEastAsia" w:hAnsiTheme="minorEastAsia"/>
          <w:sz w:val="24"/>
          <w:szCs w:val="24"/>
        </w:rPr>
        <w:t>诚信文化的认同与认知程度，并形成其自觉的行为准则；</w:t>
      </w:r>
    </w:p>
    <w:p w14:paraId="46942850"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确定关键过程负责人和执行人、诚信经理所需的诚信管理能力，且基于适当的教育、培训、技能</w:t>
      </w:r>
      <w:r>
        <w:rPr>
          <w:rFonts w:asciiTheme="minorEastAsia" w:eastAsiaTheme="minorEastAsia" w:hAnsiTheme="minorEastAsia" w:hint="eastAsia"/>
          <w:sz w:val="24"/>
          <w:szCs w:val="24"/>
        </w:rPr>
        <w:t>和</w:t>
      </w:r>
      <w:r>
        <w:rPr>
          <w:rFonts w:asciiTheme="minorEastAsia" w:eastAsiaTheme="minorEastAsia" w:hAnsiTheme="minorEastAsia"/>
          <w:sz w:val="24"/>
          <w:szCs w:val="24"/>
        </w:rPr>
        <w:t>经验，以确保其应是能够胜任的；</w:t>
      </w:r>
    </w:p>
    <w:p w14:paraId="3CDB4EF1"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sz w:val="24"/>
          <w:szCs w:val="24"/>
        </w:rPr>
        <w:t>确保企业的人员认识到所从事的活动与企业诚信水平的相关性和重要性，以及如何为实现诚</w:t>
      </w:r>
      <w:r>
        <w:rPr>
          <w:rFonts w:asciiTheme="minorEastAsia" w:eastAsiaTheme="minorEastAsia" w:hAnsiTheme="minorEastAsia" w:hint="eastAsia"/>
          <w:sz w:val="24"/>
          <w:szCs w:val="24"/>
        </w:rPr>
        <w:t>信</w:t>
      </w:r>
      <w:r>
        <w:rPr>
          <w:rFonts w:asciiTheme="minorEastAsia" w:eastAsiaTheme="minorEastAsia" w:hAnsiTheme="minorEastAsia"/>
          <w:sz w:val="24"/>
          <w:szCs w:val="24"/>
        </w:rPr>
        <w:t>目标做出贡献；</w:t>
      </w:r>
    </w:p>
    <w:p w14:paraId="44705123"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sz w:val="24"/>
          <w:szCs w:val="24"/>
        </w:rPr>
        <w:t>适时评价企业人力资源保障的有效性，并采取有效的持续改进措施。</w:t>
      </w:r>
    </w:p>
    <w:p w14:paraId="23E58089"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注</w:t>
      </w:r>
      <w:r>
        <w:rPr>
          <w:rFonts w:asciiTheme="minorEastAsia" w:eastAsiaTheme="minorEastAsia" w:hAnsiTheme="minorEastAsia"/>
          <w:sz w:val="24"/>
          <w:szCs w:val="24"/>
        </w:rPr>
        <w:t>：企业可根据自身需要和实际情况，考虑设立诚信管理机构，并设定诚信管理者、诚信经理等人员的职责和权限，</w:t>
      </w:r>
      <w:r>
        <w:rPr>
          <w:rFonts w:asciiTheme="minorEastAsia" w:eastAsiaTheme="minorEastAsia" w:hAnsiTheme="minorEastAsia" w:hint="eastAsia"/>
          <w:sz w:val="24"/>
          <w:szCs w:val="24"/>
        </w:rPr>
        <w:t>确</w:t>
      </w:r>
      <w:r>
        <w:rPr>
          <w:rFonts w:asciiTheme="minorEastAsia" w:eastAsiaTheme="minorEastAsia" w:hAnsiTheme="minorEastAsia"/>
          <w:sz w:val="24"/>
          <w:szCs w:val="24"/>
        </w:rPr>
        <w:t>保诚信管理体系的有效实施和运行。诚信管理者是管理与企业诚信活动相关的最高负责人，可以是最高管</w:t>
      </w:r>
      <w:r>
        <w:rPr>
          <w:rFonts w:asciiTheme="minorEastAsia" w:eastAsiaTheme="minorEastAsia" w:hAnsiTheme="minorEastAsia" w:hint="eastAsia"/>
          <w:sz w:val="24"/>
          <w:szCs w:val="24"/>
        </w:rPr>
        <w:t>理</w:t>
      </w:r>
      <w:r>
        <w:rPr>
          <w:rFonts w:asciiTheme="minorEastAsia" w:eastAsiaTheme="minorEastAsia" w:hAnsiTheme="minorEastAsia"/>
          <w:sz w:val="24"/>
          <w:szCs w:val="24"/>
        </w:rPr>
        <w:t>者，也可以由最高管理者在本企业管理层中指定一名成员。诚信管理机构由诚信管理者负责组建、指挥和领</w:t>
      </w:r>
      <w:r>
        <w:rPr>
          <w:rFonts w:asciiTheme="minorEastAsia" w:eastAsiaTheme="minorEastAsia" w:hAnsiTheme="minorEastAsia" w:hint="eastAsia"/>
          <w:sz w:val="24"/>
          <w:szCs w:val="24"/>
        </w:rPr>
        <w:t>导</w:t>
      </w:r>
      <w:r>
        <w:rPr>
          <w:rFonts w:asciiTheme="minorEastAsia" w:eastAsiaTheme="minorEastAsia" w:hAnsiTheme="minorEastAsia"/>
          <w:sz w:val="24"/>
          <w:szCs w:val="24"/>
        </w:rPr>
        <w:t>，根据企业规模和诚信活动过程的复杂程度，可以是由专职人员构成的、也可以是由与诚信活动过程相关的</w:t>
      </w:r>
      <w:r>
        <w:rPr>
          <w:rFonts w:asciiTheme="minorEastAsia" w:eastAsiaTheme="minorEastAsia" w:hAnsiTheme="minorEastAsia" w:hint="eastAsia"/>
          <w:sz w:val="24"/>
          <w:szCs w:val="24"/>
        </w:rPr>
        <w:t>关</w:t>
      </w:r>
      <w:r>
        <w:rPr>
          <w:rFonts w:asciiTheme="minorEastAsia" w:eastAsiaTheme="minorEastAsia" w:hAnsiTheme="minorEastAsia"/>
          <w:sz w:val="24"/>
          <w:szCs w:val="24"/>
        </w:rPr>
        <w:t>键部门人员构成的专门机构。诚信经理由诚信管理者指定一个人或一组人来承担，是诚信管理执行人，并对</w:t>
      </w:r>
      <w:r>
        <w:rPr>
          <w:rFonts w:asciiTheme="minorEastAsia" w:eastAsiaTheme="minorEastAsia" w:hAnsiTheme="minorEastAsia" w:hint="eastAsia"/>
          <w:sz w:val="24"/>
          <w:szCs w:val="24"/>
        </w:rPr>
        <w:t>其</w:t>
      </w:r>
      <w:r>
        <w:rPr>
          <w:rFonts w:asciiTheme="minorEastAsia" w:eastAsiaTheme="minorEastAsia" w:hAnsiTheme="minorEastAsia"/>
          <w:sz w:val="24"/>
          <w:szCs w:val="24"/>
        </w:rPr>
        <w:t>过程及其结果的风险向诚信管理者负责。</w:t>
      </w:r>
    </w:p>
    <w:p w14:paraId="3680D2EC"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6.1.3 </w:t>
      </w:r>
      <w:r>
        <w:rPr>
          <w:rFonts w:asciiTheme="minorEastAsia" w:eastAsiaTheme="minorEastAsia" w:hAnsiTheme="minorEastAsia" w:hint="eastAsia"/>
          <w:b/>
          <w:sz w:val="24"/>
          <w:szCs w:val="24"/>
        </w:rPr>
        <w:t>基础设施</w:t>
      </w:r>
    </w:p>
    <w:p w14:paraId="072888B2"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本公司为体系运行提供良好的基础设施，包括：</w:t>
      </w:r>
    </w:p>
    <w:p w14:paraId="3910C9CA"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）公司良好的工作场所与设</w:t>
      </w:r>
      <w:r>
        <w:rPr>
          <w:rFonts w:asciiTheme="minorEastAsia" w:eastAsiaTheme="minorEastAsia" w:hAnsiTheme="minorEastAsia" w:hint="eastAsia"/>
          <w:sz w:val="24"/>
          <w:szCs w:val="24"/>
        </w:rPr>
        <w:t>备、设施。</w:t>
      </w:r>
    </w:p>
    <w:p w14:paraId="541A1BE7" w14:textId="73C6E824"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）现场独立的</w:t>
      </w:r>
      <w:r w:rsidR="00731619">
        <w:rPr>
          <w:rFonts w:asciiTheme="minorEastAsia" w:eastAsiaTheme="minorEastAsia" w:hAnsiTheme="minorEastAsia" w:hint="eastAsia"/>
          <w:sz w:val="24"/>
          <w:szCs w:val="24"/>
        </w:rPr>
        <w:t>综合部</w:t>
      </w:r>
      <w:r>
        <w:rPr>
          <w:rFonts w:asciiTheme="minorEastAsia" w:eastAsiaTheme="minorEastAsia" w:hAnsiTheme="minorEastAsia" w:hint="eastAsia"/>
          <w:sz w:val="24"/>
          <w:szCs w:val="24"/>
        </w:rPr>
        <w:t>、生活用房、办公桌椅、文件柜、空调、开水器等，以及常用的办公用品。</w:t>
      </w:r>
    </w:p>
    <w:p w14:paraId="08AD5EBD"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）必备的电脑设备及相关应用软件。</w:t>
      </w:r>
    </w:p>
    <w:p w14:paraId="7E1828C3"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）国家法律、法规标准、行业规范等工具书籍。</w:t>
      </w:r>
    </w:p>
    <w:p w14:paraId="7FE0B234"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）会议使用的现代办公设备（如投影仪、数码相机等）。</w:t>
      </w:r>
    </w:p>
    <w:p w14:paraId="6A216E59"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）电话、传真、交通工具等后勤支持性服务。</w:t>
      </w:r>
    </w:p>
    <w:p w14:paraId="1F93371B" w14:textId="5BA8E364" w:rsidR="00275D92" w:rsidRDefault="0073161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综合部</w:t>
      </w:r>
      <w:r w:rsidR="00D965B3">
        <w:rPr>
          <w:rFonts w:asciiTheme="minorEastAsia" w:eastAsiaTheme="minorEastAsia" w:hAnsiTheme="minorEastAsia" w:hint="eastAsia"/>
          <w:sz w:val="24"/>
          <w:szCs w:val="24"/>
        </w:rPr>
        <w:t>负责对办公场所及其配套设施、通讯、交通工具的统一管理，建立台帐，明确其他各部门配合做好相关设备设施的维护工作。</w:t>
      </w:r>
    </w:p>
    <w:p w14:paraId="6DB5DA6D"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6.1.4 </w:t>
      </w:r>
      <w:r>
        <w:rPr>
          <w:rFonts w:asciiTheme="minorEastAsia" w:eastAsiaTheme="minorEastAsia" w:hAnsiTheme="minorEastAsia" w:hint="eastAsia"/>
          <w:b/>
          <w:sz w:val="24"/>
          <w:szCs w:val="24"/>
        </w:rPr>
        <w:t>实施环境</w:t>
      </w:r>
    </w:p>
    <w:p w14:paraId="74897CB5" w14:textId="77777777" w:rsidR="00275D92" w:rsidRDefault="00D965B3">
      <w:pPr>
        <w:spacing w:line="360" w:lineRule="auto"/>
        <w:ind w:firstLine="42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rPr>
        <w:t>企业</w:t>
      </w:r>
      <w:r>
        <w:rPr>
          <w:rFonts w:asciiTheme="minorEastAsia" w:eastAsiaTheme="minorEastAsia" w:hAnsiTheme="minorEastAsia" w:cs="宋体" w:hint="eastAsia"/>
          <w:sz w:val="24"/>
          <w:szCs w:val="24"/>
          <w:lang w:eastAsia="zh-TW"/>
        </w:rPr>
        <w:t>应确定、提供并维护过程运行所需的环境</w:t>
      </w:r>
      <w:r>
        <w:rPr>
          <w:rFonts w:asciiTheme="minorEastAsia" w:eastAsiaTheme="minorEastAsia" w:hAnsiTheme="minorEastAsia" w:cs="宋体" w:hint="eastAsia"/>
          <w:sz w:val="24"/>
          <w:szCs w:val="24"/>
        </w:rPr>
        <w:t>，以获得合格产品和服务</w:t>
      </w:r>
      <w:r>
        <w:rPr>
          <w:rFonts w:asciiTheme="minorEastAsia" w:eastAsiaTheme="minorEastAsia" w:hAnsiTheme="minorEastAsia" w:cs="宋体" w:hint="eastAsia"/>
          <w:sz w:val="24"/>
          <w:szCs w:val="24"/>
          <w:lang w:eastAsia="zh-TW"/>
        </w:rPr>
        <w:t>。</w:t>
      </w:r>
    </w:p>
    <w:p w14:paraId="5982285C" w14:textId="77777777" w:rsidR="00275D92" w:rsidRDefault="00D965B3">
      <w:pPr>
        <w:spacing w:line="360" w:lineRule="auto"/>
        <w:ind w:firstLine="42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lang w:eastAsia="zh-TW"/>
        </w:rPr>
        <w:t>适</w:t>
      </w:r>
      <w:r>
        <w:rPr>
          <w:rFonts w:asciiTheme="minorEastAsia" w:eastAsiaTheme="minorEastAsia" w:hAnsiTheme="minorEastAsia" w:cs="宋体" w:hint="eastAsia"/>
          <w:sz w:val="24"/>
          <w:szCs w:val="24"/>
        </w:rPr>
        <w:t>当</w:t>
      </w:r>
      <w:r>
        <w:rPr>
          <w:rFonts w:asciiTheme="minorEastAsia" w:eastAsiaTheme="minorEastAsia" w:hAnsiTheme="minorEastAsia" w:cs="宋体" w:hint="eastAsia"/>
          <w:sz w:val="24"/>
          <w:szCs w:val="24"/>
          <w:lang w:eastAsia="zh-TW"/>
        </w:rPr>
        <w:t>的</w:t>
      </w:r>
      <w:r>
        <w:rPr>
          <w:rFonts w:asciiTheme="minorEastAsia" w:eastAsiaTheme="minorEastAsia" w:hAnsiTheme="minorEastAsia" w:cs="宋体" w:hint="eastAsia"/>
          <w:sz w:val="24"/>
          <w:szCs w:val="24"/>
        </w:rPr>
        <w:t>过程运行</w:t>
      </w:r>
      <w:r>
        <w:rPr>
          <w:rFonts w:asciiTheme="minorEastAsia" w:eastAsiaTheme="minorEastAsia" w:hAnsiTheme="minorEastAsia" w:cs="宋体" w:hint="eastAsia"/>
          <w:sz w:val="24"/>
          <w:szCs w:val="24"/>
          <w:lang w:eastAsia="zh-TW"/>
        </w:rPr>
        <w:t>环境可</w:t>
      </w:r>
      <w:r>
        <w:rPr>
          <w:rFonts w:asciiTheme="minorEastAsia" w:eastAsiaTheme="minorEastAsia" w:hAnsiTheme="minorEastAsia" w:cs="宋体" w:hint="eastAsia"/>
          <w:sz w:val="24"/>
          <w:szCs w:val="24"/>
        </w:rPr>
        <w:t>能</w:t>
      </w:r>
      <w:r>
        <w:rPr>
          <w:rFonts w:asciiTheme="minorEastAsia" w:eastAsiaTheme="minorEastAsia" w:hAnsiTheme="minorEastAsia" w:cs="宋体" w:hint="eastAsia"/>
          <w:sz w:val="24"/>
          <w:szCs w:val="24"/>
          <w:lang w:eastAsia="zh-TW"/>
        </w:rPr>
        <w:t>是人</w:t>
      </w:r>
      <w:r>
        <w:rPr>
          <w:rFonts w:asciiTheme="minorEastAsia" w:eastAsiaTheme="minorEastAsia" w:hAnsiTheme="minorEastAsia" w:cs="宋体" w:hint="eastAsia"/>
          <w:sz w:val="24"/>
          <w:szCs w:val="24"/>
        </w:rPr>
        <w:t>文</w:t>
      </w:r>
      <w:r>
        <w:rPr>
          <w:rFonts w:asciiTheme="minorEastAsia" w:eastAsiaTheme="minorEastAsia" w:hAnsiTheme="minorEastAsia" w:cs="宋体" w:hint="eastAsia"/>
          <w:sz w:val="24"/>
          <w:szCs w:val="24"/>
          <w:lang w:eastAsia="zh-TW"/>
        </w:rPr>
        <w:t>因素和</w:t>
      </w:r>
      <w:r>
        <w:rPr>
          <w:rFonts w:asciiTheme="minorEastAsia" w:eastAsiaTheme="minorEastAsia" w:hAnsiTheme="minorEastAsia" w:cs="宋体" w:hint="eastAsia"/>
          <w:sz w:val="24"/>
          <w:szCs w:val="24"/>
        </w:rPr>
        <w:t>物理</w:t>
      </w:r>
      <w:r>
        <w:rPr>
          <w:rFonts w:asciiTheme="minorEastAsia" w:eastAsiaTheme="minorEastAsia" w:hAnsiTheme="minorEastAsia" w:cs="宋体" w:hint="eastAsia"/>
          <w:sz w:val="24"/>
          <w:szCs w:val="24"/>
          <w:lang w:eastAsia="zh-TW"/>
        </w:rPr>
        <w:t>因素的组合，例如：</w:t>
      </w:r>
    </w:p>
    <w:p w14:paraId="71532DF5" w14:textId="77777777" w:rsidR="00275D92" w:rsidRDefault="00D965B3">
      <w:pPr>
        <w:spacing w:line="360" w:lineRule="auto"/>
        <w:ind w:firstLine="42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lang w:eastAsia="zh-TW"/>
        </w:rPr>
        <w:t xml:space="preserve">a) </w:t>
      </w:r>
      <w:r>
        <w:rPr>
          <w:rFonts w:asciiTheme="minorEastAsia" w:eastAsiaTheme="minorEastAsia" w:hAnsiTheme="minorEastAsia" w:cs="宋体" w:hint="eastAsia"/>
          <w:sz w:val="24"/>
          <w:szCs w:val="24"/>
          <w:lang w:eastAsia="zh-TW"/>
        </w:rPr>
        <w:t>社会</w:t>
      </w:r>
      <w:r>
        <w:rPr>
          <w:rFonts w:asciiTheme="minorEastAsia" w:eastAsiaTheme="minorEastAsia" w:hAnsiTheme="minorEastAsia" w:cs="宋体" w:hint="eastAsia"/>
          <w:sz w:val="24"/>
          <w:szCs w:val="24"/>
        </w:rPr>
        <w:t>因素</w:t>
      </w:r>
      <w:r>
        <w:rPr>
          <w:rFonts w:asciiTheme="minorEastAsia" w:eastAsiaTheme="minorEastAsia" w:hAnsiTheme="minorEastAsia" w:cs="宋体" w:hint="eastAsia"/>
          <w:sz w:val="24"/>
          <w:szCs w:val="24"/>
          <w:lang w:eastAsia="zh-TW"/>
        </w:rPr>
        <w:t>（如不歧视、</w:t>
      </w:r>
      <w:r>
        <w:rPr>
          <w:rFonts w:asciiTheme="minorEastAsia" w:eastAsiaTheme="minorEastAsia" w:hAnsiTheme="minorEastAsia" w:cs="宋体" w:hint="eastAsia"/>
          <w:sz w:val="24"/>
          <w:szCs w:val="24"/>
        </w:rPr>
        <w:t>和谐稳定</w:t>
      </w:r>
      <w:r>
        <w:rPr>
          <w:rFonts w:asciiTheme="minorEastAsia" w:eastAsiaTheme="minorEastAsia" w:hAnsiTheme="minorEastAsia" w:cs="宋体" w:hint="eastAsia"/>
          <w:sz w:val="24"/>
          <w:szCs w:val="24"/>
          <w:lang w:eastAsia="zh-TW"/>
        </w:rPr>
        <w:t>、不对抗）；</w:t>
      </w:r>
    </w:p>
    <w:p w14:paraId="1F16F65C" w14:textId="77777777" w:rsidR="00275D92" w:rsidRDefault="00D965B3">
      <w:pPr>
        <w:spacing w:line="360" w:lineRule="auto"/>
        <w:ind w:firstLine="42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lang w:eastAsia="zh-TW"/>
        </w:rPr>
        <w:t xml:space="preserve">b) </w:t>
      </w:r>
      <w:r>
        <w:rPr>
          <w:rFonts w:asciiTheme="minorEastAsia" w:eastAsiaTheme="minorEastAsia" w:hAnsiTheme="minorEastAsia" w:cs="宋体" w:hint="eastAsia"/>
          <w:sz w:val="24"/>
          <w:szCs w:val="24"/>
          <w:lang w:eastAsia="zh-TW"/>
        </w:rPr>
        <w:t>心理</w:t>
      </w:r>
      <w:r>
        <w:rPr>
          <w:rFonts w:asciiTheme="minorEastAsia" w:eastAsiaTheme="minorEastAsia" w:hAnsiTheme="minorEastAsia" w:cs="宋体" w:hint="eastAsia"/>
          <w:sz w:val="24"/>
          <w:szCs w:val="24"/>
        </w:rPr>
        <w:t>因素</w:t>
      </w:r>
      <w:r>
        <w:rPr>
          <w:rFonts w:asciiTheme="minorEastAsia" w:eastAsiaTheme="minorEastAsia" w:hAnsiTheme="minorEastAsia" w:cs="宋体" w:hint="eastAsia"/>
          <w:sz w:val="24"/>
          <w:szCs w:val="24"/>
          <w:lang w:eastAsia="zh-TW"/>
        </w:rPr>
        <w:t>（如降低压力、倦怠预防、情感保护）</w:t>
      </w:r>
      <w:r>
        <w:rPr>
          <w:rFonts w:asciiTheme="minorEastAsia" w:eastAsiaTheme="minorEastAsia" w:hAnsiTheme="minorEastAsia" w:cs="宋体" w:hint="eastAsia"/>
          <w:sz w:val="24"/>
          <w:szCs w:val="24"/>
        </w:rPr>
        <w:t>；</w:t>
      </w:r>
    </w:p>
    <w:p w14:paraId="4EF5DFB1" w14:textId="77777777" w:rsidR="00275D92" w:rsidRDefault="00D965B3">
      <w:pPr>
        <w:spacing w:line="360" w:lineRule="auto"/>
        <w:ind w:firstLine="420"/>
        <w:jc w:val="left"/>
        <w:rPr>
          <w:rFonts w:asciiTheme="minorEastAsia" w:eastAsiaTheme="minorEastAsia" w:hAnsiTheme="minorEastAsia" w:cs="宋体"/>
          <w:sz w:val="24"/>
          <w:szCs w:val="24"/>
        </w:rPr>
      </w:pPr>
      <w:r>
        <w:rPr>
          <w:rFonts w:asciiTheme="minorEastAsia" w:eastAsiaTheme="minorEastAsia" w:hAnsiTheme="minorEastAsia" w:cs="宋体" w:hint="eastAsia"/>
          <w:sz w:val="24"/>
          <w:szCs w:val="24"/>
          <w:lang w:eastAsia="zh-TW"/>
        </w:rPr>
        <w:t xml:space="preserve">c) </w:t>
      </w:r>
      <w:r>
        <w:rPr>
          <w:rFonts w:asciiTheme="minorEastAsia" w:eastAsiaTheme="minorEastAsia" w:hAnsiTheme="minorEastAsia" w:cs="宋体" w:hint="eastAsia"/>
          <w:sz w:val="24"/>
          <w:szCs w:val="24"/>
          <w:lang w:eastAsia="zh-TW"/>
        </w:rPr>
        <w:t>物理</w:t>
      </w:r>
      <w:r>
        <w:rPr>
          <w:rFonts w:asciiTheme="minorEastAsia" w:eastAsiaTheme="minorEastAsia" w:hAnsiTheme="minorEastAsia" w:cs="宋体" w:hint="eastAsia"/>
          <w:sz w:val="24"/>
          <w:szCs w:val="24"/>
        </w:rPr>
        <w:t>因素</w:t>
      </w:r>
      <w:r>
        <w:rPr>
          <w:rFonts w:asciiTheme="minorEastAsia" w:eastAsiaTheme="minorEastAsia" w:hAnsiTheme="minorEastAsia" w:cs="宋体" w:hint="eastAsia"/>
          <w:sz w:val="24"/>
          <w:szCs w:val="24"/>
          <w:lang w:eastAsia="zh-TW"/>
        </w:rPr>
        <w:t>（温度、热度、湿度、照明、空气流通、卫生、噪音</w:t>
      </w:r>
      <w:r>
        <w:rPr>
          <w:rFonts w:asciiTheme="minorEastAsia" w:eastAsiaTheme="minorEastAsia" w:hAnsiTheme="minorEastAsia" w:cs="宋体" w:hint="eastAsia"/>
          <w:sz w:val="24"/>
          <w:szCs w:val="24"/>
        </w:rPr>
        <w:t>。）</w:t>
      </w:r>
    </w:p>
    <w:p w14:paraId="499372F3"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本公司努力为员工营造良好的工作环境，并从以下方面着手：</w:t>
      </w:r>
    </w:p>
    <w:p w14:paraId="38ADB277"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）营造公司内部良好、融洽的工作氛围，加强员工之间的团结协作精神，鼓励员工发挥自己的潜能，开展创造性的工作。</w:t>
      </w:r>
    </w:p>
    <w:p w14:paraId="7AA43F11"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）对在现场工作的员工配备必要的劳动防护用品，制定引导员工安全操作。</w:t>
      </w:r>
    </w:p>
    <w:p w14:paraId="0A146617"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3</w:t>
      </w:r>
      <w:r>
        <w:rPr>
          <w:rFonts w:asciiTheme="minorEastAsia" w:eastAsiaTheme="minorEastAsia" w:hAnsiTheme="minorEastAsia" w:hint="eastAsia"/>
          <w:sz w:val="24"/>
          <w:szCs w:val="24"/>
        </w:rPr>
        <w:t>）努力取得上级主管部门对公司业务的支持和认同，以及得到相关政府部</w:t>
      </w:r>
      <w:r>
        <w:rPr>
          <w:rFonts w:asciiTheme="minorEastAsia" w:eastAsiaTheme="minorEastAsia" w:hAnsiTheme="minorEastAsia" w:hint="eastAsia"/>
          <w:sz w:val="24"/>
          <w:szCs w:val="24"/>
        </w:rPr>
        <w:t>门政策方面的扶持，创造良好的外部工作环境。</w:t>
      </w:r>
    </w:p>
    <w:p w14:paraId="4B9D3E05"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）尽力改善办公环境和居住环境，提供相应的设施用品，减少热、噪声、污染等对员工不利的环境影响，提高工作环境的舒适度。</w:t>
      </w:r>
    </w:p>
    <w:p w14:paraId="6A613276"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公司员工都有明确的岗位和相应的职责，在工作的实施过程中，有分工也有合作，通过相互的协调和良好的工作环境，为管理体系的运作提供了必要的保障。</w:t>
      </w:r>
    </w:p>
    <w:p w14:paraId="2DD9C13E"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6.1.5 </w:t>
      </w:r>
      <w:r>
        <w:rPr>
          <w:rFonts w:asciiTheme="minorEastAsia" w:eastAsiaTheme="minorEastAsia" w:hAnsiTheme="minorEastAsia" w:hint="eastAsia"/>
          <w:b/>
          <w:sz w:val="24"/>
          <w:szCs w:val="24"/>
        </w:rPr>
        <w:t>资源监视和测量</w:t>
      </w:r>
    </w:p>
    <w:p w14:paraId="15D74257"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本公司制定并实施《监视和测量控制程序》，</w:t>
      </w:r>
      <w:r>
        <w:rPr>
          <w:rFonts w:asciiTheme="minorEastAsia" w:eastAsiaTheme="minorEastAsia" w:hAnsiTheme="minorEastAsia"/>
          <w:sz w:val="24"/>
          <w:szCs w:val="24"/>
        </w:rPr>
        <w:t>应依据监视和测量的结果来确保实施诚信管理体系所需的资源的有效性和可靠性，确保提供</w:t>
      </w:r>
      <w:r>
        <w:rPr>
          <w:rFonts w:asciiTheme="minorEastAsia" w:eastAsiaTheme="minorEastAsia" w:hAnsiTheme="minorEastAsia" w:hint="eastAsia"/>
          <w:sz w:val="24"/>
          <w:szCs w:val="24"/>
        </w:rPr>
        <w:t>的</w:t>
      </w:r>
      <w:r>
        <w:rPr>
          <w:rFonts w:asciiTheme="minorEastAsia" w:eastAsiaTheme="minorEastAsia" w:hAnsiTheme="minorEastAsia"/>
          <w:sz w:val="24"/>
          <w:szCs w:val="24"/>
        </w:rPr>
        <w:t>资源：</w:t>
      </w:r>
    </w:p>
    <w:p w14:paraId="7E18BCC6"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适用于特殊类型的监视和测量活动所需；</w:t>
      </w:r>
    </w:p>
    <w:p w14:paraId="160EE87A"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通过维护能够始终符合应用所需。</w:t>
      </w:r>
    </w:p>
    <w:p w14:paraId="54F93D34"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保留适当的文档信息，作为资源符合应用需求的证据。</w:t>
      </w:r>
    </w:p>
    <w:p w14:paraId="78ADC629"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6.1.6 </w:t>
      </w:r>
      <w:bookmarkStart w:id="1" w:name="_Hlk497069920"/>
      <w:r>
        <w:rPr>
          <w:rFonts w:asciiTheme="minorEastAsia" w:eastAsiaTheme="minorEastAsia" w:hAnsiTheme="minorEastAsia" w:hint="eastAsia"/>
          <w:b/>
          <w:sz w:val="24"/>
          <w:szCs w:val="24"/>
        </w:rPr>
        <w:t>企业</w:t>
      </w:r>
      <w:bookmarkEnd w:id="1"/>
      <w:r>
        <w:rPr>
          <w:rFonts w:asciiTheme="minorEastAsia" w:eastAsiaTheme="minorEastAsia" w:hAnsiTheme="minorEastAsia" w:hint="eastAsia"/>
          <w:b/>
          <w:sz w:val="24"/>
          <w:szCs w:val="24"/>
        </w:rPr>
        <w:t>的知识</w:t>
      </w:r>
    </w:p>
    <w:p w14:paraId="3D97FDAB" w14:textId="77777777" w:rsidR="00275D92" w:rsidRDefault="00D965B3">
      <w:pPr>
        <w:spacing w:line="360" w:lineRule="auto"/>
        <w:ind w:firstLine="42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lang w:eastAsia="zh-TW"/>
        </w:rPr>
        <w:t>企业应确定</w:t>
      </w:r>
      <w:r>
        <w:rPr>
          <w:rFonts w:asciiTheme="minorEastAsia" w:eastAsiaTheme="minorEastAsia" w:hAnsiTheme="minorEastAsia" w:cs="宋体" w:hint="eastAsia"/>
          <w:sz w:val="24"/>
          <w:szCs w:val="24"/>
        </w:rPr>
        <w:t>运行过程所需的知识，以获得合格产品和服务</w:t>
      </w:r>
      <w:r>
        <w:rPr>
          <w:rFonts w:asciiTheme="minorEastAsia" w:eastAsiaTheme="minorEastAsia" w:hAnsiTheme="minorEastAsia" w:cs="宋体" w:hint="eastAsia"/>
          <w:sz w:val="24"/>
          <w:szCs w:val="24"/>
          <w:lang w:eastAsia="zh-TW"/>
        </w:rPr>
        <w:t>。</w:t>
      </w:r>
      <w:r>
        <w:rPr>
          <w:rFonts w:asciiTheme="minorEastAsia" w:eastAsiaTheme="minorEastAsia" w:hAnsiTheme="minorEastAsia" w:cs="宋体" w:hint="eastAsia"/>
          <w:sz w:val="24"/>
          <w:szCs w:val="24"/>
          <w:lang w:eastAsia="zh-TW"/>
        </w:rPr>
        <w:t xml:space="preserve"> </w:t>
      </w:r>
      <w:r>
        <w:rPr>
          <w:rFonts w:asciiTheme="minorEastAsia" w:eastAsiaTheme="minorEastAsia" w:hAnsiTheme="minorEastAsia" w:cs="宋体" w:hint="eastAsia"/>
          <w:sz w:val="24"/>
          <w:szCs w:val="24"/>
          <w:lang w:eastAsia="zh-TW"/>
        </w:rPr>
        <w:t>这些知识应</w:t>
      </w:r>
      <w:r>
        <w:rPr>
          <w:rFonts w:asciiTheme="minorEastAsia" w:eastAsiaTheme="minorEastAsia" w:hAnsiTheme="minorEastAsia" w:cs="宋体" w:hint="eastAsia"/>
          <w:sz w:val="24"/>
          <w:szCs w:val="24"/>
        </w:rPr>
        <w:t>予以保持，并在需要范围内可得到</w:t>
      </w:r>
      <w:r>
        <w:rPr>
          <w:rFonts w:asciiTheme="minorEastAsia" w:eastAsiaTheme="minorEastAsia" w:hAnsiTheme="minorEastAsia" w:cs="宋体" w:hint="eastAsia"/>
          <w:sz w:val="24"/>
          <w:szCs w:val="24"/>
          <w:lang w:eastAsia="zh-TW"/>
        </w:rPr>
        <w:t>。</w:t>
      </w:r>
    </w:p>
    <w:p w14:paraId="0AEB5CD2" w14:textId="77777777" w:rsidR="00275D92" w:rsidRDefault="00D965B3">
      <w:pPr>
        <w:spacing w:line="360" w:lineRule="auto"/>
        <w:ind w:firstLine="42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rPr>
        <w:t>为应对不断变化的需求和发展趋势</w:t>
      </w:r>
      <w:r>
        <w:rPr>
          <w:rFonts w:asciiTheme="minorEastAsia" w:eastAsiaTheme="minorEastAsia" w:hAnsiTheme="minorEastAsia" w:cs="宋体" w:hint="eastAsia"/>
          <w:sz w:val="24"/>
          <w:szCs w:val="24"/>
          <w:lang w:eastAsia="zh-TW"/>
        </w:rPr>
        <w:t>，企业应考虑现有的知识，确定如何获取</w:t>
      </w:r>
      <w:r>
        <w:rPr>
          <w:rFonts w:asciiTheme="minorEastAsia" w:eastAsiaTheme="minorEastAsia" w:hAnsiTheme="minorEastAsia" w:cs="宋体" w:hint="eastAsia"/>
          <w:sz w:val="24"/>
          <w:szCs w:val="24"/>
        </w:rPr>
        <w:t>更多必要的知识，并进行更新</w:t>
      </w:r>
      <w:r>
        <w:rPr>
          <w:rFonts w:asciiTheme="minorEastAsia" w:eastAsiaTheme="minorEastAsia" w:hAnsiTheme="minorEastAsia" w:cs="宋体" w:hint="eastAsia"/>
          <w:sz w:val="24"/>
          <w:szCs w:val="24"/>
          <w:lang w:eastAsia="zh-TW"/>
        </w:rPr>
        <w:t>。</w:t>
      </w:r>
    </w:p>
    <w:p w14:paraId="025493A6" w14:textId="77777777" w:rsidR="00275D92" w:rsidRDefault="00D965B3">
      <w:pPr>
        <w:spacing w:line="360" w:lineRule="auto"/>
        <w:ind w:firstLine="42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lang w:eastAsia="zh-TW"/>
        </w:rPr>
        <w:t>企业知识是</w:t>
      </w:r>
      <w:r>
        <w:rPr>
          <w:rFonts w:asciiTheme="minorEastAsia" w:eastAsiaTheme="minorEastAsia" w:hAnsiTheme="minorEastAsia" w:cs="宋体" w:hint="eastAsia"/>
          <w:sz w:val="24"/>
          <w:szCs w:val="24"/>
        </w:rPr>
        <w:t>从其经验中获得</w:t>
      </w:r>
      <w:r>
        <w:rPr>
          <w:rFonts w:asciiTheme="minorEastAsia" w:eastAsiaTheme="minorEastAsia" w:hAnsiTheme="minorEastAsia" w:cs="宋体" w:hint="eastAsia"/>
          <w:sz w:val="24"/>
          <w:szCs w:val="24"/>
          <w:lang w:eastAsia="zh-TW"/>
        </w:rPr>
        <w:t>的特定知识，是实现组织目标所使用</w:t>
      </w:r>
      <w:r>
        <w:rPr>
          <w:rFonts w:asciiTheme="minorEastAsia" w:eastAsiaTheme="minorEastAsia" w:hAnsiTheme="minorEastAsia" w:cs="宋体" w:hint="eastAsia"/>
          <w:sz w:val="24"/>
          <w:szCs w:val="24"/>
        </w:rPr>
        <w:t>的共享</w:t>
      </w:r>
      <w:r>
        <w:rPr>
          <w:rFonts w:asciiTheme="minorEastAsia" w:eastAsiaTheme="minorEastAsia" w:hAnsiTheme="minorEastAsia" w:cs="宋体" w:hint="eastAsia"/>
          <w:sz w:val="24"/>
          <w:szCs w:val="24"/>
          <w:lang w:eastAsia="zh-TW"/>
        </w:rPr>
        <w:t>信息。</w:t>
      </w:r>
    </w:p>
    <w:p w14:paraId="01B0F2FE" w14:textId="77777777" w:rsidR="00275D92" w:rsidRDefault="00D965B3">
      <w:pPr>
        <w:spacing w:line="360" w:lineRule="auto"/>
        <w:ind w:firstLine="21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lang w:eastAsia="zh-TW"/>
        </w:rPr>
        <w:t>企业知识可以基于：</w:t>
      </w:r>
    </w:p>
    <w:p w14:paraId="7C66A9C7" w14:textId="77777777" w:rsidR="00275D92" w:rsidRDefault="00D965B3">
      <w:pPr>
        <w:spacing w:line="360" w:lineRule="auto"/>
        <w:ind w:leftChars="100" w:left="210"/>
        <w:jc w:val="left"/>
        <w:rPr>
          <w:rFonts w:asciiTheme="minorEastAsia" w:eastAsiaTheme="minorEastAsia" w:hAnsiTheme="minorEastAsia" w:cs="宋体"/>
          <w:sz w:val="24"/>
          <w:szCs w:val="24"/>
          <w:lang w:eastAsia="zh-TW"/>
        </w:rPr>
      </w:pPr>
      <w:r>
        <w:rPr>
          <w:rFonts w:asciiTheme="minorEastAsia" w:eastAsiaTheme="minorEastAsia" w:hAnsiTheme="minorEastAsia" w:cs="宋体" w:hint="eastAsia"/>
          <w:sz w:val="24"/>
          <w:szCs w:val="24"/>
          <w:lang w:eastAsia="zh-TW"/>
        </w:rPr>
        <w:t xml:space="preserve">a) </w:t>
      </w:r>
      <w:r>
        <w:rPr>
          <w:rFonts w:asciiTheme="minorEastAsia" w:eastAsiaTheme="minorEastAsia" w:hAnsiTheme="minorEastAsia" w:cs="宋体" w:hint="eastAsia"/>
          <w:sz w:val="24"/>
          <w:szCs w:val="24"/>
          <w:lang w:eastAsia="zh-TW"/>
        </w:rPr>
        <w:t>内部资源（如：知识产权、从经验获得的知识、从失败和成功项目中获得的教训</w:t>
      </w:r>
      <w:r>
        <w:rPr>
          <w:rFonts w:asciiTheme="minorEastAsia" w:eastAsiaTheme="minorEastAsia" w:hAnsiTheme="minorEastAsia" w:cs="宋体" w:hint="eastAsia"/>
          <w:sz w:val="24"/>
          <w:szCs w:val="24"/>
          <w:lang w:eastAsia="zh-TW"/>
        </w:rPr>
        <w:t>、获取和分享</w:t>
      </w:r>
      <w:r>
        <w:rPr>
          <w:rFonts w:asciiTheme="minorEastAsia" w:eastAsiaTheme="minorEastAsia" w:hAnsiTheme="minorEastAsia" w:cs="宋体" w:hint="eastAsia"/>
          <w:sz w:val="24"/>
          <w:szCs w:val="24"/>
        </w:rPr>
        <w:t>未形成文件的</w:t>
      </w:r>
      <w:r>
        <w:rPr>
          <w:rFonts w:asciiTheme="minorEastAsia" w:eastAsiaTheme="minorEastAsia" w:hAnsiTheme="minorEastAsia" w:cs="宋体" w:hint="eastAsia"/>
          <w:sz w:val="24"/>
          <w:szCs w:val="24"/>
          <w:lang w:eastAsia="zh-TW"/>
        </w:rPr>
        <w:t>知识和经验、过程、产品和服务的改进结果）；</w:t>
      </w:r>
    </w:p>
    <w:p w14:paraId="098C2E47" w14:textId="77777777" w:rsidR="00275D92" w:rsidRDefault="00D965B3">
      <w:pPr>
        <w:spacing w:line="360" w:lineRule="auto"/>
        <w:ind w:firstLine="210"/>
        <w:rPr>
          <w:rFonts w:asciiTheme="minorEastAsia" w:eastAsiaTheme="minorEastAsia" w:hAnsiTheme="minorEastAsia"/>
          <w:sz w:val="24"/>
          <w:szCs w:val="24"/>
        </w:rPr>
      </w:pPr>
      <w:r>
        <w:rPr>
          <w:rFonts w:asciiTheme="minorEastAsia" w:eastAsiaTheme="minorEastAsia" w:hAnsiTheme="minorEastAsia" w:cs="宋体" w:hint="eastAsia"/>
          <w:sz w:val="24"/>
          <w:szCs w:val="24"/>
          <w:lang w:eastAsia="zh-TW"/>
        </w:rPr>
        <w:t xml:space="preserve">b) </w:t>
      </w:r>
      <w:r>
        <w:rPr>
          <w:rFonts w:asciiTheme="minorEastAsia" w:eastAsiaTheme="minorEastAsia" w:hAnsiTheme="minorEastAsia" w:cs="宋体" w:hint="eastAsia"/>
          <w:sz w:val="24"/>
          <w:szCs w:val="24"/>
          <w:lang w:eastAsia="zh-TW"/>
        </w:rPr>
        <w:t>外部资源（如：标准、学术交流、</w:t>
      </w:r>
      <w:r>
        <w:rPr>
          <w:rFonts w:asciiTheme="minorEastAsia" w:eastAsiaTheme="minorEastAsia" w:hAnsiTheme="minorEastAsia" w:cs="宋体" w:hint="eastAsia"/>
          <w:sz w:val="24"/>
          <w:szCs w:val="24"/>
        </w:rPr>
        <w:t>专业</w:t>
      </w:r>
      <w:r>
        <w:rPr>
          <w:rFonts w:asciiTheme="minorEastAsia" w:eastAsiaTheme="minorEastAsia" w:hAnsiTheme="minorEastAsia" w:cs="宋体" w:hint="eastAsia"/>
          <w:sz w:val="24"/>
          <w:szCs w:val="24"/>
          <w:lang w:eastAsia="zh-TW"/>
        </w:rPr>
        <w:t>会议以及从顾客和</w:t>
      </w:r>
      <w:r>
        <w:rPr>
          <w:rFonts w:asciiTheme="minorEastAsia" w:eastAsiaTheme="minorEastAsia" w:hAnsiTheme="minorEastAsia" w:cs="宋体" w:hint="eastAsia"/>
          <w:sz w:val="24"/>
          <w:szCs w:val="24"/>
        </w:rPr>
        <w:t>外部</w:t>
      </w:r>
      <w:r>
        <w:rPr>
          <w:rFonts w:asciiTheme="minorEastAsia" w:eastAsiaTheme="minorEastAsia" w:hAnsiTheme="minorEastAsia" w:cs="宋体" w:hint="eastAsia"/>
          <w:sz w:val="24"/>
          <w:szCs w:val="24"/>
          <w:lang w:eastAsia="zh-TW"/>
        </w:rPr>
        <w:t>供方收集的知识）。</w:t>
      </w:r>
    </w:p>
    <w:p w14:paraId="61D816DC"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6.2 </w:t>
      </w:r>
      <w:r>
        <w:rPr>
          <w:rFonts w:asciiTheme="minorEastAsia" w:eastAsiaTheme="minorEastAsia" w:hAnsiTheme="minorEastAsia" w:hint="eastAsia"/>
          <w:b/>
          <w:sz w:val="24"/>
          <w:szCs w:val="24"/>
        </w:rPr>
        <w:t>诚信意识培养</w:t>
      </w:r>
    </w:p>
    <w:p w14:paraId="39F1D12F"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公司通过日常宣导、宣传栏和员工卡佩戴等方式使各级员工了解公司的诚信方针、目标。通过管理体系文件，培训、宣导等方式让员工了解与自己所从事工作相关的实际和潜在诚信影响，意识到个人工作的改进对诚信绩效以及所带来的好处，同时也要了解不符合</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不合格对管理体系要求的影响。</w:t>
      </w:r>
    </w:p>
    <w:p w14:paraId="0CF2DB0F"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6.3 </w:t>
      </w:r>
      <w:r>
        <w:rPr>
          <w:rFonts w:asciiTheme="minorEastAsia" w:eastAsiaTheme="minorEastAsia" w:hAnsiTheme="minorEastAsia" w:hint="eastAsia"/>
          <w:b/>
          <w:sz w:val="24"/>
          <w:szCs w:val="24"/>
        </w:rPr>
        <w:t>诚信</w:t>
      </w:r>
      <w:r>
        <w:rPr>
          <w:rFonts w:asciiTheme="minorEastAsia" w:eastAsiaTheme="minorEastAsia" w:hAnsiTheme="minorEastAsia"/>
          <w:b/>
          <w:sz w:val="24"/>
          <w:szCs w:val="24"/>
        </w:rPr>
        <w:t>信息</w:t>
      </w:r>
      <w:r>
        <w:rPr>
          <w:rFonts w:asciiTheme="minorEastAsia" w:eastAsiaTheme="minorEastAsia" w:hAnsiTheme="minorEastAsia" w:hint="eastAsia"/>
          <w:b/>
          <w:sz w:val="24"/>
          <w:szCs w:val="24"/>
        </w:rPr>
        <w:t>交流</w:t>
      </w:r>
    </w:p>
    <w:p w14:paraId="5BCA7FE7"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公司为确保在内部不同各部门和员工之间，以及与</w:t>
      </w:r>
      <w:proofErr w:type="gramStart"/>
      <w:r>
        <w:rPr>
          <w:rFonts w:asciiTheme="minorEastAsia" w:eastAsiaTheme="minorEastAsia" w:hAnsiTheme="minorEastAsia" w:hint="eastAsia"/>
          <w:sz w:val="24"/>
          <w:szCs w:val="24"/>
        </w:rPr>
        <w:t>外部各</w:t>
      </w:r>
      <w:proofErr w:type="gramEnd"/>
      <w:r>
        <w:rPr>
          <w:rFonts w:asciiTheme="minorEastAsia" w:eastAsiaTheme="minorEastAsia" w:hAnsiTheme="minorEastAsia" w:hint="eastAsia"/>
          <w:sz w:val="24"/>
          <w:szCs w:val="24"/>
        </w:rPr>
        <w:t>相关方之</w:t>
      </w:r>
      <w:r>
        <w:rPr>
          <w:rFonts w:asciiTheme="minorEastAsia" w:eastAsiaTheme="minorEastAsia" w:hAnsiTheme="minorEastAsia" w:hint="eastAsia"/>
          <w:sz w:val="24"/>
          <w:szCs w:val="24"/>
        </w:rPr>
        <w:t>间就管理体系的过程与绩效，包括诚信要求、目标及完成情况，以及实施的有效性，进行信息交流沟通，《信息交流控制程序</w:t>
      </w:r>
      <w:r>
        <w:rPr>
          <w:rFonts w:asciiTheme="minorEastAsia" w:eastAsiaTheme="minorEastAsia" w:hAnsiTheme="minorEastAsia"/>
          <w:sz w:val="24"/>
          <w:szCs w:val="24"/>
        </w:rPr>
        <w:t>》</w:t>
      </w:r>
      <w:r>
        <w:rPr>
          <w:rFonts w:asciiTheme="minorEastAsia" w:eastAsiaTheme="minorEastAsia" w:hAnsiTheme="minorEastAsia" w:hint="eastAsia"/>
          <w:sz w:val="24"/>
          <w:szCs w:val="24"/>
        </w:rPr>
        <w:t>明确了信息处理的方式和方法。</w:t>
      </w:r>
    </w:p>
    <w:p w14:paraId="02999644"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6.4 </w:t>
      </w:r>
      <w:r>
        <w:rPr>
          <w:rFonts w:asciiTheme="minorEastAsia" w:eastAsiaTheme="minorEastAsia" w:hAnsiTheme="minorEastAsia" w:hint="eastAsia"/>
          <w:b/>
          <w:sz w:val="24"/>
          <w:szCs w:val="24"/>
        </w:rPr>
        <w:t>文件</w:t>
      </w:r>
    </w:p>
    <w:p w14:paraId="59265DE8"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6.5.1 </w:t>
      </w:r>
      <w:r>
        <w:rPr>
          <w:rFonts w:asciiTheme="minorEastAsia" w:eastAsiaTheme="minorEastAsia" w:hAnsiTheme="minorEastAsia" w:hint="eastAsia"/>
          <w:b/>
          <w:sz w:val="24"/>
          <w:szCs w:val="24"/>
        </w:rPr>
        <w:t>总则</w:t>
      </w:r>
    </w:p>
    <w:p w14:paraId="2FED77C2"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文</w:t>
      </w:r>
      <w:r>
        <w:rPr>
          <w:rFonts w:asciiTheme="minorEastAsia" w:eastAsiaTheme="minorEastAsia" w:hAnsiTheme="minorEastAsia"/>
          <w:sz w:val="24"/>
          <w:szCs w:val="24"/>
        </w:rPr>
        <w:t>件应是确保企业诚信管理体系有效实施所必需的，文件的内容和种类取决于企业的规模、经营性</w:t>
      </w:r>
      <w:r>
        <w:rPr>
          <w:rFonts w:asciiTheme="minorEastAsia" w:eastAsiaTheme="minorEastAsia" w:hAnsiTheme="minorEastAsia" w:hint="eastAsia"/>
          <w:sz w:val="24"/>
          <w:szCs w:val="24"/>
        </w:rPr>
        <w:t>质</w:t>
      </w:r>
      <w:r>
        <w:rPr>
          <w:rFonts w:asciiTheme="minorEastAsia" w:eastAsiaTheme="minorEastAsia" w:hAnsiTheme="minorEastAsia"/>
          <w:sz w:val="24"/>
          <w:szCs w:val="24"/>
        </w:rPr>
        <w:t>、流程、产品、服务、流程的复杂程度和交互活动、编制文件的人员素质等因素。</w:t>
      </w:r>
    </w:p>
    <w:p w14:paraId="44181C3A"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6.5.2 </w:t>
      </w:r>
      <w:r>
        <w:rPr>
          <w:rFonts w:asciiTheme="minorEastAsia" w:eastAsiaTheme="minorEastAsia" w:hAnsiTheme="minorEastAsia" w:hint="eastAsia"/>
          <w:b/>
          <w:sz w:val="24"/>
          <w:szCs w:val="24"/>
        </w:rPr>
        <w:t>创建和更新</w:t>
      </w:r>
    </w:p>
    <w:p w14:paraId="6BFFB33C"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为对管理体系运行中的所有文件（包括记录的格式）进行控制，公司编制了《文件控制程序》，对以下内容作了规定：</w:t>
      </w:r>
    </w:p>
    <w:p w14:paraId="4B8C00A7"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）将文件进行分类，规定了各类文件的批准人，以确保文件的准确性、实用性。</w:t>
      </w:r>
    </w:p>
    <w:p w14:paraId="5501EA3F"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）对文件的评审、修改方法、审批手续以及文件的更新</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规定。</w:t>
      </w:r>
    </w:p>
    <w:p w14:paraId="45845C16"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）对各部门的文件作统一编码的要求，保证文件保持清晰，方便查找。</w:t>
      </w:r>
    </w:p>
    <w:p w14:paraId="01CD92BC"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6.5.3 </w:t>
      </w:r>
      <w:r>
        <w:rPr>
          <w:rFonts w:asciiTheme="minorEastAsia" w:eastAsiaTheme="minorEastAsia" w:hAnsiTheme="minorEastAsia" w:hint="eastAsia"/>
          <w:b/>
          <w:sz w:val="24"/>
          <w:szCs w:val="24"/>
        </w:rPr>
        <w:t>控制</w:t>
      </w:r>
    </w:p>
    <w:p w14:paraId="4682E880"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公司制定了在管理体系运作过程中所需要使用的文件、资料和记录表格，并按照《文件控制程序》进行管理。</w:t>
      </w:r>
    </w:p>
    <w:p w14:paraId="271E44CE"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）由</w:t>
      </w:r>
      <w:proofErr w:type="gramStart"/>
      <w:r>
        <w:rPr>
          <w:rFonts w:asciiTheme="minorEastAsia" w:eastAsiaTheme="minorEastAsia" w:hAnsiTheme="minorEastAsia" w:hint="eastAsia"/>
          <w:sz w:val="24"/>
          <w:szCs w:val="24"/>
        </w:rPr>
        <w:t>文控对文件</w:t>
      </w:r>
      <w:proofErr w:type="gramEnd"/>
      <w:r>
        <w:rPr>
          <w:rFonts w:asciiTheme="minorEastAsia" w:eastAsiaTheme="minorEastAsia" w:hAnsiTheme="minorEastAsia" w:hint="eastAsia"/>
          <w:sz w:val="24"/>
          <w:szCs w:val="24"/>
        </w:rPr>
        <w:t>进行归口管理，以保证在使用处可得到有效版本的使用文件</w:t>
      </w:r>
    </w:p>
    <w:p w14:paraId="4F425632"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）文件的更改过程予以记录，并采用修订状态的标识，以便识别文件的现行状态。</w:t>
      </w:r>
    </w:p>
    <w:p w14:paraId="3EF1A151"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）对外来文件和外发文件进行统一登记，并建立受控文件清单，保证外来文件得到识别，并控制其分发。</w:t>
      </w:r>
    </w:p>
    <w:p w14:paraId="56C68281"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）规定了作废文件的处理方法，对作为参考而保留的作废文件加适当的标识以防止误用。</w:t>
      </w:r>
    </w:p>
    <w:p w14:paraId="18898627"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）作为记录的文件，应按《记录控制程序》要求进行控制。</w:t>
      </w:r>
    </w:p>
    <w:p w14:paraId="6EEC403C"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）记录作为管理体系有效运行的证据</w:t>
      </w:r>
      <w:r>
        <w:rPr>
          <w:rFonts w:asciiTheme="minorEastAsia" w:eastAsiaTheme="minorEastAsia" w:hAnsiTheme="minorEastAsia" w:hint="eastAsia"/>
          <w:sz w:val="24"/>
          <w:szCs w:val="24"/>
        </w:rPr>
        <w:t>，必须予以保持。</w:t>
      </w:r>
    </w:p>
    <w:p w14:paraId="7869353B"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hint="eastAsia"/>
          <w:sz w:val="24"/>
          <w:szCs w:val="24"/>
        </w:rPr>
        <w:t>）记录的收集和初步整理由产生记录的相关部门负责。</w:t>
      </w:r>
    </w:p>
    <w:p w14:paraId="772C06F3" w14:textId="77777777" w:rsidR="00275D92" w:rsidRDefault="00D965B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8</w:t>
      </w:r>
      <w:r>
        <w:rPr>
          <w:rFonts w:asciiTheme="minorEastAsia" w:eastAsiaTheme="minorEastAsia" w:hAnsiTheme="minorEastAsia" w:hint="eastAsia"/>
          <w:sz w:val="24"/>
          <w:szCs w:val="24"/>
        </w:rPr>
        <w:t>）记录的标识、贮存、保护、检索、保存期限和处置的方法由文</w:t>
      </w:r>
      <w:proofErr w:type="gramStart"/>
      <w:r>
        <w:rPr>
          <w:rFonts w:asciiTheme="minorEastAsia" w:eastAsiaTheme="minorEastAsia" w:hAnsiTheme="minorEastAsia" w:hint="eastAsia"/>
          <w:sz w:val="24"/>
          <w:szCs w:val="24"/>
        </w:rPr>
        <w:t>控统一</w:t>
      </w:r>
      <w:proofErr w:type="gramEnd"/>
      <w:r>
        <w:rPr>
          <w:rFonts w:asciiTheme="minorEastAsia" w:eastAsiaTheme="minorEastAsia" w:hAnsiTheme="minorEastAsia" w:hint="eastAsia"/>
          <w:sz w:val="24"/>
          <w:szCs w:val="24"/>
        </w:rPr>
        <w:t>规定，相关部门配合实施。</w:t>
      </w:r>
    </w:p>
    <w:p w14:paraId="6F13957B"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b/>
          <w:sz w:val="24"/>
          <w:szCs w:val="24"/>
        </w:rPr>
        <w:t>7</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管理</w:t>
      </w:r>
      <w:r>
        <w:rPr>
          <w:rFonts w:asciiTheme="minorEastAsia" w:eastAsiaTheme="minorEastAsia" w:hAnsiTheme="minorEastAsia"/>
          <w:b/>
          <w:sz w:val="24"/>
          <w:szCs w:val="24"/>
        </w:rPr>
        <w:t>实现</w:t>
      </w:r>
    </w:p>
    <w:p w14:paraId="5D5A7D9A"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 xml:space="preserve">7.1 </w:t>
      </w:r>
      <w:r>
        <w:rPr>
          <w:rFonts w:asciiTheme="minorEastAsia" w:eastAsiaTheme="minorEastAsia" w:hAnsiTheme="minorEastAsia" w:hint="eastAsia"/>
          <w:b/>
          <w:sz w:val="24"/>
          <w:szCs w:val="24"/>
        </w:rPr>
        <w:t>总</w:t>
      </w:r>
      <w:r>
        <w:rPr>
          <w:rFonts w:asciiTheme="minorEastAsia" w:eastAsiaTheme="minorEastAsia" w:hAnsiTheme="minorEastAsia"/>
          <w:b/>
          <w:sz w:val="24"/>
          <w:szCs w:val="24"/>
        </w:rPr>
        <w:t>则</w:t>
      </w:r>
    </w:p>
    <w:p w14:paraId="739168C4"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业应依据对与自身相关的关键诚信要素的识别结果，建立相应的规章制度，包括但不限于人力资</w:t>
      </w:r>
      <w:r>
        <w:rPr>
          <w:rFonts w:asciiTheme="minorEastAsia" w:eastAsiaTheme="minorEastAsia" w:hAnsiTheme="minorEastAsia" w:hint="eastAsia"/>
          <w:sz w:val="24"/>
          <w:szCs w:val="24"/>
        </w:rPr>
        <w:t>源</w:t>
      </w:r>
      <w:r>
        <w:rPr>
          <w:rFonts w:asciiTheme="minorEastAsia" w:eastAsiaTheme="minorEastAsia" w:hAnsiTheme="minorEastAsia"/>
          <w:sz w:val="24"/>
          <w:szCs w:val="24"/>
        </w:rPr>
        <w:t>管理，诚信环境建设，需求或期望的分析、识别和确定，社会责任履行，信息交流与控制、诚信风险管理</w:t>
      </w:r>
      <w:r>
        <w:rPr>
          <w:rFonts w:asciiTheme="minorEastAsia" w:eastAsiaTheme="minorEastAsia" w:hAnsiTheme="minorEastAsia" w:hint="eastAsia"/>
          <w:sz w:val="24"/>
          <w:szCs w:val="24"/>
        </w:rPr>
        <w:t>以</w:t>
      </w:r>
      <w:r>
        <w:rPr>
          <w:rFonts w:asciiTheme="minorEastAsia" w:eastAsiaTheme="minorEastAsia" w:hAnsiTheme="minorEastAsia"/>
          <w:sz w:val="24"/>
          <w:szCs w:val="24"/>
        </w:rPr>
        <w:t>及诚信文化建设等方面，以确保运行的可控性和有效性。</w:t>
      </w: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业应适时分析、识别和确定诚信要素及其变化，并评估这些要素及其变化可能存在或已经存在的</w:t>
      </w:r>
      <w:r>
        <w:rPr>
          <w:rFonts w:asciiTheme="minorEastAsia" w:eastAsiaTheme="minorEastAsia" w:hAnsiTheme="minorEastAsia" w:hint="eastAsia"/>
          <w:sz w:val="24"/>
          <w:szCs w:val="24"/>
        </w:rPr>
        <w:t>对</w:t>
      </w:r>
      <w:r>
        <w:rPr>
          <w:rFonts w:asciiTheme="minorEastAsia" w:eastAsiaTheme="minorEastAsia" w:hAnsiTheme="minorEastAsia"/>
          <w:sz w:val="24"/>
          <w:szCs w:val="24"/>
        </w:rPr>
        <w:t>企业诚信相关的过程的不利影响，实施必要的应对措施，以保持过程控制的有效性，以及与企业目标</w:t>
      </w:r>
      <w:r>
        <w:rPr>
          <w:rFonts w:asciiTheme="minorEastAsia" w:eastAsiaTheme="minorEastAsia" w:hAnsiTheme="minorEastAsia" w:hint="eastAsia"/>
          <w:sz w:val="24"/>
          <w:szCs w:val="24"/>
        </w:rPr>
        <w:t>的</w:t>
      </w:r>
      <w:r>
        <w:rPr>
          <w:rFonts w:asciiTheme="minorEastAsia" w:eastAsiaTheme="minorEastAsia" w:hAnsiTheme="minorEastAsia"/>
          <w:sz w:val="24"/>
          <w:szCs w:val="24"/>
        </w:rPr>
        <w:t>一致性。</w:t>
      </w:r>
    </w:p>
    <w:p w14:paraId="2C6D0FA8"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b/>
          <w:sz w:val="24"/>
          <w:szCs w:val="24"/>
        </w:rPr>
        <w:t>7</w:t>
      </w:r>
      <w:r>
        <w:rPr>
          <w:rFonts w:asciiTheme="minorEastAsia" w:eastAsiaTheme="minorEastAsia" w:hAnsiTheme="minorEastAsia" w:hint="eastAsia"/>
          <w:b/>
          <w:sz w:val="24"/>
          <w:szCs w:val="24"/>
        </w:rPr>
        <w:t xml:space="preserve">.2 </w:t>
      </w:r>
      <w:r>
        <w:rPr>
          <w:rFonts w:asciiTheme="minorEastAsia" w:eastAsiaTheme="minorEastAsia" w:hAnsiTheme="minorEastAsia" w:hint="eastAsia"/>
          <w:b/>
          <w:sz w:val="24"/>
          <w:szCs w:val="24"/>
        </w:rPr>
        <w:t>诚信要</w:t>
      </w:r>
      <w:r>
        <w:rPr>
          <w:rFonts w:asciiTheme="minorEastAsia" w:eastAsiaTheme="minorEastAsia" w:hAnsiTheme="minorEastAsia"/>
          <w:b/>
          <w:sz w:val="24"/>
          <w:szCs w:val="24"/>
        </w:rPr>
        <w:t>素管理实现</w:t>
      </w:r>
    </w:p>
    <w:p w14:paraId="6EFE5B99"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7.2.1 </w:t>
      </w:r>
      <w:r>
        <w:rPr>
          <w:rFonts w:asciiTheme="minorEastAsia" w:eastAsiaTheme="minorEastAsia" w:hAnsiTheme="minorEastAsia" w:hint="eastAsia"/>
          <w:b/>
          <w:sz w:val="24"/>
          <w:szCs w:val="24"/>
        </w:rPr>
        <w:t>人力</w:t>
      </w:r>
      <w:r>
        <w:rPr>
          <w:rFonts w:asciiTheme="minorEastAsia" w:eastAsiaTheme="minorEastAsia" w:hAnsiTheme="minorEastAsia"/>
          <w:b/>
          <w:sz w:val="24"/>
          <w:szCs w:val="24"/>
        </w:rPr>
        <w:t>资源管理</w:t>
      </w:r>
    </w:p>
    <w:p w14:paraId="2F0CE5EF"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业应对诚信管理体系实施运行关键过程的执行人确定必要的行为束缚及失信惩戒机制，充分考</w:t>
      </w:r>
      <w:r>
        <w:rPr>
          <w:rFonts w:asciiTheme="minorEastAsia" w:eastAsiaTheme="minorEastAsia" w:hAnsiTheme="minorEastAsia" w:hint="eastAsia"/>
          <w:sz w:val="24"/>
          <w:szCs w:val="24"/>
        </w:rPr>
        <w:t>虑</w:t>
      </w:r>
      <w:r>
        <w:rPr>
          <w:rFonts w:asciiTheme="minorEastAsia" w:eastAsiaTheme="minorEastAsia" w:hAnsiTheme="minorEastAsia"/>
          <w:sz w:val="24"/>
          <w:szCs w:val="24"/>
        </w:rPr>
        <w:t>管理实现过程中与人力资源相关的影响因素，实施必要的措施以保持有效控制。</w:t>
      </w:r>
    </w:p>
    <w:p w14:paraId="1CDDC44A"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7.2.2</w:t>
      </w:r>
      <w:r>
        <w:rPr>
          <w:rFonts w:asciiTheme="minorEastAsia" w:eastAsiaTheme="minorEastAsia" w:hAnsiTheme="minorEastAsia" w:hint="eastAsia"/>
          <w:b/>
          <w:sz w:val="24"/>
          <w:szCs w:val="24"/>
        </w:rPr>
        <w:t>外部</w:t>
      </w:r>
      <w:r>
        <w:rPr>
          <w:rFonts w:asciiTheme="minorEastAsia" w:eastAsiaTheme="minorEastAsia" w:hAnsiTheme="minorEastAsia"/>
          <w:b/>
          <w:sz w:val="24"/>
          <w:szCs w:val="24"/>
        </w:rPr>
        <w:t>诚信环境</w:t>
      </w:r>
      <w:r>
        <w:rPr>
          <w:rFonts w:asciiTheme="minorEastAsia" w:eastAsiaTheme="minorEastAsia" w:hAnsiTheme="minorEastAsia" w:hint="eastAsia"/>
          <w:b/>
          <w:sz w:val="24"/>
          <w:szCs w:val="24"/>
        </w:rPr>
        <w:t>变化</w:t>
      </w:r>
      <w:r>
        <w:rPr>
          <w:rFonts w:asciiTheme="minorEastAsia" w:eastAsiaTheme="minorEastAsia" w:hAnsiTheme="minorEastAsia"/>
          <w:b/>
          <w:sz w:val="24"/>
          <w:szCs w:val="24"/>
        </w:rPr>
        <w:t>影响因素分析</w:t>
      </w:r>
    </w:p>
    <w:p w14:paraId="02C002C9"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适</w:t>
      </w:r>
      <w:r>
        <w:rPr>
          <w:rFonts w:asciiTheme="minorEastAsia" w:eastAsiaTheme="minorEastAsia" w:hAnsiTheme="minorEastAsia"/>
          <w:sz w:val="24"/>
          <w:szCs w:val="24"/>
        </w:rPr>
        <w:t>当时，企业应充分分析、识别和确定：</w:t>
      </w:r>
    </w:p>
    <w:p w14:paraId="1B377977"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政策和法律法规及规则的变化对企业的影响，并实施必要的措施，以满足其要求；</w:t>
      </w:r>
    </w:p>
    <w:p w14:paraId="3A3B96A9"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经济运行环境变化对企业的影响，并实施必要的措施，以实现企业目标的一致性；</w:t>
      </w:r>
    </w:p>
    <w:p w14:paraId="1B0FA65E"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sz w:val="24"/>
          <w:szCs w:val="24"/>
        </w:rPr>
        <w:t>企业所处的市场环境和行业环境变化对企业的影响，并实施必要的措施，以实现过程的有效</w:t>
      </w:r>
    </w:p>
    <w:p w14:paraId="426E16E0"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7.2.3 </w:t>
      </w:r>
      <w:r>
        <w:rPr>
          <w:rFonts w:asciiTheme="minorEastAsia" w:eastAsiaTheme="minorEastAsia" w:hAnsiTheme="minorEastAsia" w:hint="eastAsia"/>
          <w:b/>
          <w:sz w:val="24"/>
          <w:szCs w:val="24"/>
        </w:rPr>
        <w:t>需</w:t>
      </w:r>
      <w:r>
        <w:rPr>
          <w:rFonts w:asciiTheme="minorEastAsia" w:eastAsiaTheme="minorEastAsia" w:hAnsiTheme="minorEastAsia"/>
          <w:b/>
          <w:sz w:val="24"/>
          <w:szCs w:val="24"/>
        </w:rPr>
        <w:t>求或</w:t>
      </w:r>
      <w:r>
        <w:rPr>
          <w:rFonts w:asciiTheme="minorEastAsia" w:eastAsiaTheme="minorEastAsia" w:hAnsiTheme="minorEastAsia" w:hint="eastAsia"/>
          <w:b/>
          <w:sz w:val="24"/>
          <w:szCs w:val="24"/>
        </w:rPr>
        <w:t>期望</w:t>
      </w:r>
      <w:r>
        <w:rPr>
          <w:rFonts w:asciiTheme="minorEastAsia" w:eastAsiaTheme="minorEastAsia" w:hAnsiTheme="minorEastAsia"/>
          <w:b/>
          <w:sz w:val="24"/>
          <w:szCs w:val="24"/>
        </w:rPr>
        <w:t>的分析、识别和</w:t>
      </w:r>
      <w:r>
        <w:rPr>
          <w:rFonts w:asciiTheme="minorEastAsia" w:eastAsiaTheme="minorEastAsia" w:hAnsiTheme="minorEastAsia" w:hint="eastAsia"/>
          <w:b/>
          <w:sz w:val="24"/>
          <w:szCs w:val="24"/>
        </w:rPr>
        <w:t>确定</w:t>
      </w:r>
    </w:p>
    <w:p w14:paraId="14706818"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顾</w:t>
      </w:r>
      <w:r>
        <w:rPr>
          <w:rFonts w:asciiTheme="minorEastAsia" w:eastAsiaTheme="minorEastAsia" w:hAnsiTheme="minorEastAsia"/>
          <w:sz w:val="24"/>
          <w:szCs w:val="24"/>
        </w:rPr>
        <w:t>客及其他利益相关方对企业的需求或期望有些是隐含的且不言而喻的，因此，企业应适时分析、</w:t>
      </w:r>
      <w:r>
        <w:rPr>
          <w:rFonts w:asciiTheme="minorEastAsia" w:eastAsiaTheme="minorEastAsia" w:hAnsiTheme="minorEastAsia" w:hint="eastAsia"/>
          <w:sz w:val="24"/>
          <w:szCs w:val="24"/>
        </w:rPr>
        <w:t>识</w:t>
      </w:r>
      <w:r>
        <w:rPr>
          <w:rFonts w:asciiTheme="minorEastAsia" w:eastAsiaTheme="minorEastAsia" w:hAnsiTheme="minorEastAsia"/>
          <w:sz w:val="24"/>
          <w:szCs w:val="24"/>
        </w:rPr>
        <w:t>别和确定：</w:t>
      </w:r>
    </w:p>
    <w:p w14:paraId="37561698"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顾客的需求或期望及其潜在的变化因素，并实施必要的措施，持续提升满足顾客要求的能力；</w:t>
      </w:r>
    </w:p>
    <w:p w14:paraId="7CAD8FB2"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其他利益相关方的需求或期望及其潜在的变化因素，并实施必要的措施，以实现持续共贏关</w:t>
      </w:r>
      <w:r>
        <w:rPr>
          <w:rFonts w:asciiTheme="minorEastAsia" w:eastAsiaTheme="minorEastAsia" w:hAnsiTheme="minorEastAsia" w:hint="eastAsia"/>
          <w:sz w:val="24"/>
          <w:szCs w:val="24"/>
        </w:rPr>
        <w:t>系</w:t>
      </w:r>
      <w:r>
        <w:rPr>
          <w:rFonts w:asciiTheme="minorEastAsia" w:eastAsiaTheme="minorEastAsia" w:hAnsiTheme="minorEastAsia"/>
          <w:sz w:val="24"/>
          <w:szCs w:val="24"/>
        </w:rPr>
        <w:t>，持续提升企业的诚信水平。</w:t>
      </w:r>
    </w:p>
    <w:p w14:paraId="296E8EA2"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b/>
          <w:sz w:val="24"/>
          <w:szCs w:val="24"/>
        </w:rPr>
        <w:t xml:space="preserve">7.2.4 </w:t>
      </w:r>
      <w:r>
        <w:rPr>
          <w:rFonts w:asciiTheme="minorEastAsia" w:eastAsiaTheme="minorEastAsia" w:hAnsiTheme="minorEastAsia" w:hint="eastAsia"/>
          <w:b/>
          <w:sz w:val="24"/>
          <w:szCs w:val="24"/>
        </w:rPr>
        <w:t>社会责任</w:t>
      </w:r>
      <w:r>
        <w:rPr>
          <w:rFonts w:asciiTheme="minorEastAsia" w:eastAsiaTheme="minorEastAsia" w:hAnsiTheme="minorEastAsia"/>
          <w:b/>
          <w:sz w:val="24"/>
          <w:szCs w:val="24"/>
        </w:rPr>
        <w:t>履行</w:t>
      </w:r>
    </w:p>
    <w:p w14:paraId="1162B725"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业的社会属性要求企业承担和履行与企业目标和社会要求相一致的责任和义务，包括但不限于：</w:t>
      </w:r>
    </w:p>
    <w:p w14:paraId="1318B533"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工</w:t>
      </w:r>
      <w:r>
        <w:rPr>
          <w:rFonts w:asciiTheme="minorEastAsia" w:eastAsiaTheme="minorEastAsia" w:hAnsiTheme="minorEastAsia"/>
          <w:sz w:val="24"/>
          <w:szCs w:val="24"/>
        </w:rPr>
        <w:t>资及支付；</w:t>
      </w:r>
    </w:p>
    <w:p w14:paraId="35EC2631"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lastRenderedPageBreak/>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劳</w:t>
      </w:r>
      <w:r>
        <w:rPr>
          <w:rFonts w:asciiTheme="minorEastAsia" w:eastAsiaTheme="minorEastAsia" w:hAnsiTheme="minorEastAsia"/>
          <w:sz w:val="24"/>
          <w:szCs w:val="24"/>
        </w:rPr>
        <w:t>动福利与社会保障；</w:t>
      </w:r>
    </w:p>
    <w:p w14:paraId="3F81F646"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纳</w:t>
      </w:r>
      <w:r>
        <w:rPr>
          <w:rFonts w:asciiTheme="minorEastAsia" w:eastAsiaTheme="minorEastAsia" w:hAnsiTheme="minorEastAsia"/>
          <w:sz w:val="24"/>
          <w:szCs w:val="24"/>
        </w:rPr>
        <w:t>税；</w:t>
      </w:r>
    </w:p>
    <w:p w14:paraId="77D1B86A"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环</w:t>
      </w:r>
      <w:r>
        <w:rPr>
          <w:rFonts w:asciiTheme="minorEastAsia" w:eastAsiaTheme="minorEastAsia" w:hAnsiTheme="minorEastAsia"/>
          <w:sz w:val="24"/>
          <w:szCs w:val="24"/>
        </w:rPr>
        <w:t>境保护；</w:t>
      </w:r>
    </w:p>
    <w:p w14:paraId="439CA44F"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e)</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职</w:t>
      </w:r>
      <w:r>
        <w:rPr>
          <w:rFonts w:asciiTheme="minorEastAsia" w:eastAsiaTheme="minorEastAsia" w:hAnsiTheme="minorEastAsia"/>
          <w:sz w:val="24"/>
          <w:szCs w:val="24"/>
        </w:rPr>
        <w:t>业健康安全保障；</w:t>
      </w:r>
    </w:p>
    <w:p w14:paraId="6B583075"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f)</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社</w:t>
      </w:r>
      <w:r>
        <w:rPr>
          <w:rFonts w:asciiTheme="minorEastAsia" w:eastAsiaTheme="minorEastAsia" w:hAnsiTheme="minorEastAsia"/>
          <w:sz w:val="24"/>
          <w:szCs w:val="24"/>
        </w:rPr>
        <w:t>会贡献；</w:t>
      </w:r>
    </w:p>
    <w:p w14:paraId="3147D677"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g)</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社</w:t>
      </w:r>
      <w:r>
        <w:rPr>
          <w:rFonts w:asciiTheme="minorEastAsia" w:eastAsiaTheme="minorEastAsia" w:hAnsiTheme="minorEastAsia"/>
          <w:sz w:val="24"/>
          <w:szCs w:val="24"/>
        </w:rPr>
        <w:t>会要求或期望的其他责任和义务。</w:t>
      </w:r>
    </w:p>
    <w:p w14:paraId="2BFB64AE"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注</w:t>
      </w:r>
      <w:r>
        <w:rPr>
          <w:rFonts w:asciiTheme="minorEastAsia" w:eastAsiaTheme="minorEastAsia" w:hAnsiTheme="minorEastAsia"/>
          <w:sz w:val="24"/>
          <w:szCs w:val="24"/>
        </w:rPr>
        <w:t>：企业应对承担和履行的社会责任和义务做出策划，确定企业的社会责任目标，并对其满足社会的要求或期望的</w:t>
      </w:r>
      <w:r>
        <w:rPr>
          <w:rFonts w:asciiTheme="minorEastAsia" w:eastAsiaTheme="minorEastAsia" w:hAnsiTheme="minorEastAsia" w:hint="eastAsia"/>
          <w:sz w:val="24"/>
          <w:szCs w:val="24"/>
        </w:rPr>
        <w:t>程</w:t>
      </w:r>
      <w:r>
        <w:rPr>
          <w:rFonts w:asciiTheme="minorEastAsia" w:eastAsiaTheme="minorEastAsia" w:hAnsiTheme="minorEastAsia"/>
          <w:sz w:val="24"/>
          <w:szCs w:val="24"/>
        </w:rPr>
        <w:t>度进行评价，以确保持续提高满足要求或期望的能力</w:t>
      </w:r>
      <w:r>
        <w:rPr>
          <w:rFonts w:asciiTheme="minorEastAsia" w:eastAsiaTheme="minorEastAsia" w:hAnsiTheme="minorEastAsia"/>
          <w:sz w:val="24"/>
          <w:szCs w:val="24"/>
        </w:rPr>
        <w:t>·</w:t>
      </w:r>
      <w:r>
        <w:rPr>
          <w:rFonts w:asciiTheme="minorEastAsia" w:eastAsiaTheme="minorEastAsia" w:hAnsiTheme="minorEastAsia"/>
          <w:sz w:val="24"/>
          <w:szCs w:val="24"/>
        </w:rPr>
        <w:t>适当时，企业应将履行社会责任的情况通过公开渠道</w:t>
      </w:r>
      <w:r>
        <w:rPr>
          <w:rFonts w:asciiTheme="minorEastAsia" w:eastAsiaTheme="minorEastAsia" w:hAnsiTheme="minorEastAsia" w:hint="eastAsia"/>
          <w:sz w:val="24"/>
          <w:szCs w:val="24"/>
        </w:rPr>
        <w:t>或</w:t>
      </w:r>
      <w:r>
        <w:rPr>
          <w:rFonts w:asciiTheme="minorEastAsia" w:eastAsiaTheme="minorEastAsia" w:hAnsiTheme="minorEastAsia"/>
          <w:sz w:val="24"/>
          <w:szCs w:val="24"/>
        </w:rPr>
        <w:t>在适宜的范围内予以发布。</w:t>
      </w:r>
    </w:p>
    <w:p w14:paraId="66522BB2"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7.2.5 </w:t>
      </w:r>
      <w:r>
        <w:rPr>
          <w:rFonts w:asciiTheme="minorEastAsia" w:eastAsiaTheme="minorEastAsia" w:hAnsiTheme="minorEastAsia" w:hint="eastAsia"/>
          <w:b/>
          <w:sz w:val="24"/>
          <w:szCs w:val="24"/>
        </w:rPr>
        <w:t>信息</w:t>
      </w:r>
      <w:r>
        <w:rPr>
          <w:rFonts w:asciiTheme="minorEastAsia" w:eastAsiaTheme="minorEastAsia" w:hAnsiTheme="minorEastAsia"/>
          <w:b/>
          <w:sz w:val="24"/>
          <w:szCs w:val="24"/>
        </w:rPr>
        <w:t>交流与控制</w:t>
      </w:r>
    </w:p>
    <w:p w14:paraId="79632640"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7</w:t>
      </w:r>
      <w:r>
        <w:rPr>
          <w:rFonts w:asciiTheme="minorEastAsia" w:eastAsiaTheme="minorEastAsia" w:hAnsiTheme="minorEastAsia"/>
          <w:b/>
          <w:sz w:val="24"/>
          <w:szCs w:val="24"/>
        </w:rPr>
        <w:t xml:space="preserve">.2.5.1 </w:t>
      </w:r>
      <w:r>
        <w:rPr>
          <w:rFonts w:asciiTheme="minorEastAsia" w:eastAsiaTheme="minorEastAsia" w:hAnsiTheme="minorEastAsia" w:hint="eastAsia"/>
          <w:b/>
          <w:sz w:val="24"/>
          <w:szCs w:val="24"/>
        </w:rPr>
        <w:t>总</w:t>
      </w:r>
      <w:r>
        <w:rPr>
          <w:rFonts w:asciiTheme="minorEastAsia" w:eastAsiaTheme="minorEastAsia" w:hAnsiTheme="minorEastAsia"/>
          <w:b/>
          <w:sz w:val="24"/>
          <w:szCs w:val="24"/>
        </w:rPr>
        <w:t>则</w:t>
      </w:r>
    </w:p>
    <w:p w14:paraId="6BBF563D"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本</w:t>
      </w:r>
      <w:r>
        <w:rPr>
          <w:rFonts w:asciiTheme="minorEastAsia" w:eastAsiaTheme="minorEastAsia" w:hAnsiTheme="minorEastAsia"/>
          <w:sz w:val="24"/>
          <w:szCs w:val="24"/>
        </w:rPr>
        <w:t>公司建立、实施并保持</w:t>
      </w:r>
      <w:r>
        <w:rPr>
          <w:rFonts w:asciiTheme="minorEastAsia" w:eastAsiaTheme="minorEastAsia" w:hAnsiTheme="minorEastAsia" w:hint="eastAsia"/>
          <w:sz w:val="24"/>
          <w:szCs w:val="24"/>
        </w:rPr>
        <w:t>《信息</w:t>
      </w:r>
      <w:r>
        <w:rPr>
          <w:rFonts w:asciiTheme="minorEastAsia" w:eastAsiaTheme="minorEastAsia" w:hAnsiTheme="minorEastAsia"/>
          <w:sz w:val="24"/>
          <w:szCs w:val="24"/>
        </w:rPr>
        <w:t>交流控制程序</w:t>
      </w:r>
      <w:r>
        <w:rPr>
          <w:rFonts w:asciiTheme="minorEastAsia" w:eastAsiaTheme="minorEastAsia" w:hAnsiTheme="minorEastAsia" w:hint="eastAsia"/>
          <w:sz w:val="24"/>
          <w:szCs w:val="24"/>
        </w:rPr>
        <w:t>》</w:t>
      </w:r>
      <w:r>
        <w:rPr>
          <w:rFonts w:asciiTheme="minorEastAsia" w:eastAsiaTheme="minorEastAsia" w:hAnsiTheme="minorEastAsia"/>
          <w:sz w:val="24"/>
          <w:szCs w:val="24"/>
        </w:rPr>
        <w:t>，规定内部、外部信息交流的内容、</w:t>
      </w:r>
      <w:proofErr w:type="gramStart"/>
      <w:r>
        <w:rPr>
          <w:rFonts w:asciiTheme="minorEastAsia" w:eastAsiaTheme="minorEastAsia" w:hAnsiTheme="minorEastAsia"/>
          <w:sz w:val="24"/>
          <w:szCs w:val="24"/>
        </w:rPr>
        <w:t>范</w:t>
      </w:r>
      <w:proofErr w:type="gramEnd"/>
    </w:p>
    <w:p w14:paraId="265C5F11"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围</w:t>
      </w:r>
      <w:r>
        <w:rPr>
          <w:rFonts w:asciiTheme="minorEastAsia" w:eastAsiaTheme="minorEastAsia" w:hAnsiTheme="minorEastAsia"/>
          <w:sz w:val="24"/>
          <w:szCs w:val="24"/>
        </w:rPr>
        <w:t>与形式，规范诚信信息的接收、传递和处理，使各诚信要素构成一个完整的、动态的持续改进体系，确</w:t>
      </w:r>
    </w:p>
    <w:p w14:paraId="40B7E139"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保</w:t>
      </w:r>
      <w:r>
        <w:rPr>
          <w:rFonts w:asciiTheme="minorEastAsia" w:eastAsiaTheme="minorEastAsia" w:hAnsiTheme="minorEastAsia"/>
          <w:sz w:val="24"/>
          <w:szCs w:val="24"/>
        </w:rPr>
        <w:t>诚信管理体系的持续有效运行。</w:t>
      </w:r>
    </w:p>
    <w:p w14:paraId="69481D93"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实</w:t>
      </w:r>
      <w:r>
        <w:rPr>
          <w:rFonts w:asciiTheme="minorEastAsia" w:eastAsiaTheme="minorEastAsia" w:hAnsiTheme="minorEastAsia"/>
          <w:sz w:val="24"/>
          <w:szCs w:val="24"/>
        </w:rPr>
        <w:t>施与诚信要素和诚信管理有关的信息</w:t>
      </w:r>
      <w:r>
        <w:rPr>
          <w:rFonts w:asciiTheme="minorEastAsia" w:eastAsiaTheme="minorEastAsia" w:hAnsiTheme="minorEastAsia"/>
          <w:sz w:val="24"/>
          <w:szCs w:val="24"/>
        </w:rPr>
        <w:t>交流时，应：</w:t>
      </w:r>
    </w:p>
    <w:p w14:paraId="0EA37064"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定与诚信管理活动相关的信息资源以及流程和权限；</w:t>
      </w:r>
    </w:p>
    <w:p w14:paraId="2F1B5398"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保所有诚信信息资源的流程和权限不对最高管理者构成限制；</w:t>
      </w:r>
    </w:p>
    <w:p w14:paraId="4662A896"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保诚信信息在权限内的传递、索取、查询、披露不受任何干扰和阻碍；</w:t>
      </w:r>
    </w:p>
    <w:p w14:paraId="51EA6F70"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保诚信信息的真实性、有效性、全面性和客观性</w:t>
      </w:r>
      <w:r>
        <w:rPr>
          <w:rFonts w:asciiTheme="minorEastAsia" w:eastAsiaTheme="minorEastAsia" w:hAnsiTheme="minorEastAsia" w:hint="eastAsia"/>
          <w:sz w:val="24"/>
          <w:szCs w:val="24"/>
        </w:rPr>
        <w:t>；</w:t>
      </w:r>
    </w:p>
    <w:p w14:paraId="29C1F993"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e)</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保</w:t>
      </w:r>
      <w:r>
        <w:rPr>
          <w:rFonts w:asciiTheme="minorEastAsia" w:eastAsiaTheme="minorEastAsia" w:hAnsiTheme="minorEastAsia"/>
          <w:sz w:val="24"/>
          <w:szCs w:val="24"/>
        </w:rPr>
        <w:t>持所有诚信信息的记录，并确保其可识别性和</w:t>
      </w:r>
      <w:proofErr w:type="gramStart"/>
      <w:r>
        <w:rPr>
          <w:rFonts w:asciiTheme="minorEastAsia" w:eastAsiaTheme="minorEastAsia" w:hAnsiTheme="minorEastAsia"/>
          <w:sz w:val="24"/>
          <w:szCs w:val="24"/>
        </w:rPr>
        <w:t>可</w:t>
      </w:r>
      <w:proofErr w:type="gramEnd"/>
      <w:r>
        <w:rPr>
          <w:rFonts w:asciiTheme="minorEastAsia" w:eastAsiaTheme="minorEastAsia" w:hAnsiTheme="minorEastAsia"/>
          <w:sz w:val="24"/>
          <w:szCs w:val="24"/>
        </w:rPr>
        <w:t>追溯性</w:t>
      </w:r>
      <w:r>
        <w:rPr>
          <w:rFonts w:asciiTheme="minorEastAsia" w:eastAsiaTheme="minorEastAsia" w:hAnsiTheme="minorEastAsia" w:hint="eastAsia"/>
          <w:sz w:val="24"/>
          <w:szCs w:val="24"/>
        </w:rPr>
        <w:t>；</w:t>
      </w:r>
    </w:p>
    <w:p w14:paraId="119046BC"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f)</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遵</w:t>
      </w:r>
      <w:r>
        <w:rPr>
          <w:rFonts w:asciiTheme="minorEastAsia" w:eastAsiaTheme="minorEastAsia" w:hAnsiTheme="minorEastAsia"/>
          <w:sz w:val="24"/>
          <w:szCs w:val="24"/>
        </w:rPr>
        <w:t>守国家信息安全控制和个人</w:t>
      </w:r>
      <w:proofErr w:type="gramStart"/>
      <w:r>
        <w:rPr>
          <w:rFonts w:asciiTheme="minorEastAsia" w:eastAsiaTheme="minorEastAsia" w:hAnsiTheme="minorEastAsia"/>
          <w:sz w:val="24"/>
          <w:szCs w:val="24"/>
        </w:rPr>
        <w:t>私保护</w:t>
      </w:r>
      <w:proofErr w:type="gramEnd"/>
      <w:r>
        <w:rPr>
          <w:rFonts w:asciiTheme="minorEastAsia" w:eastAsiaTheme="minorEastAsia" w:hAnsiTheme="minorEastAsia"/>
          <w:sz w:val="24"/>
          <w:szCs w:val="24"/>
        </w:rPr>
        <w:t>的相关要求。</w:t>
      </w:r>
    </w:p>
    <w:p w14:paraId="66F654F7"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7.2.5.2 </w:t>
      </w:r>
      <w:r>
        <w:rPr>
          <w:rFonts w:asciiTheme="minorEastAsia" w:eastAsiaTheme="minorEastAsia" w:hAnsiTheme="minorEastAsia" w:hint="eastAsia"/>
          <w:sz w:val="24"/>
          <w:szCs w:val="24"/>
        </w:rPr>
        <w:t>内</w:t>
      </w:r>
      <w:r>
        <w:rPr>
          <w:rFonts w:asciiTheme="minorEastAsia" w:eastAsiaTheme="minorEastAsia" w:hAnsiTheme="minorEastAsia"/>
          <w:sz w:val="24"/>
          <w:szCs w:val="24"/>
        </w:rPr>
        <w:t>部</w:t>
      </w:r>
      <w:r>
        <w:rPr>
          <w:rFonts w:asciiTheme="minorEastAsia" w:eastAsiaTheme="minorEastAsia" w:hAnsiTheme="minorEastAsia" w:hint="eastAsia"/>
          <w:sz w:val="24"/>
          <w:szCs w:val="24"/>
        </w:rPr>
        <w:t>信息</w:t>
      </w:r>
    </w:p>
    <w:p w14:paraId="13266A30"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内</w:t>
      </w:r>
      <w:r>
        <w:rPr>
          <w:rFonts w:asciiTheme="minorEastAsia" w:eastAsiaTheme="minorEastAsia" w:hAnsiTheme="minorEastAsia"/>
          <w:sz w:val="24"/>
          <w:szCs w:val="24"/>
        </w:rPr>
        <w:t>部信息包括但不限于：</w:t>
      </w:r>
    </w:p>
    <w:p w14:paraId="43C480D7"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本</w:t>
      </w:r>
      <w:r>
        <w:rPr>
          <w:rFonts w:asciiTheme="minorEastAsia" w:eastAsiaTheme="minorEastAsia" w:hAnsiTheme="minorEastAsia"/>
          <w:sz w:val="24"/>
          <w:szCs w:val="24"/>
        </w:rPr>
        <w:t>企业的诚信方针、诚信管理体系的运行信息、诚信目标；</w:t>
      </w:r>
    </w:p>
    <w:p w14:paraId="648F83EE"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诚</w:t>
      </w:r>
      <w:r>
        <w:rPr>
          <w:rFonts w:asciiTheme="minorEastAsia" w:eastAsiaTheme="minorEastAsia" w:hAnsiTheme="minorEastAsia"/>
          <w:sz w:val="24"/>
          <w:szCs w:val="24"/>
        </w:rPr>
        <w:t>信要素及更新信息；</w:t>
      </w:r>
    </w:p>
    <w:p w14:paraId="70C53AC4"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诚</w:t>
      </w:r>
      <w:r>
        <w:rPr>
          <w:rFonts w:asciiTheme="minorEastAsia" w:eastAsiaTheme="minorEastAsia" w:hAnsiTheme="minorEastAsia"/>
          <w:sz w:val="24"/>
          <w:szCs w:val="24"/>
        </w:rPr>
        <w:t>信目标、</w:t>
      </w:r>
      <w:proofErr w:type="gramStart"/>
      <w:r>
        <w:rPr>
          <w:rFonts w:asciiTheme="minorEastAsia" w:eastAsiaTheme="minorEastAsia" w:hAnsiTheme="minorEastAsia"/>
          <w:sz w:val="24"/>
          <w:szCs w:val="24"/>
        </w:rPr>
        <w:t>诚信方针</w:t>
      </w:r>
      <w:proofErr w:type="gramEnd"/>
      <w:r>
        <w:rPr>
          <w:rFonts w:asciiTheme="minorEastAsia" w:eastAsiaTheme="minorEastAsia" w:hAnsiTheme="minorEastAsia"/>
          <w:sz w:val="24"/>
          <w:szCs w:val="24"/>
        </w:rPr>
        <w:t>的分解，指令传达、完成情况等；</w:t>
      </w:r>
    </w:p>
    <w:p w14:paraId="596C7454"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诚</w:t>
      </w:r>
      <w:r>
        <w:rPr>
          <w:rFonts w:asciiTheme="minorEastAsia" w:eastAsiaTheme="minorEastAsia" w:hAnsiTheme="minorEastAsia"/>
          <w:sz w:val="24"/>
          <w:szCs w:val="24"/>
        </w:rPr>
        <w:t>信管理体系运行信息及紧急状态信息；</w:t>
      </w:r>
    </w:p>
    <w:p w14:paraId="30B78F8F"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e) </w:t>
      </w:r>
      <w:r>
        <w:rPr>
          <w:rFonts w:asciiTheme="minorEastAsia" w:eastAsiaTheme="minorEastAsia" w:hAnsiTheme="minorEastAsia" w:hint="eastAsia"/>
          <w:sz w:val="24"/>
          <w:szCs w:val="24"/>
        </w:rPr>
        <w:t>职</w:t>
      </w:r>
      <w:r>
        <w:rPr>
          <w:rFonts w:asciiTheme="minorEastAsia" w:eastAsiaTheme="minorEastAsia" w:hAnsiTheme="minorEastAsia"/>
          <w:sz w:val="24"/>
          <w:szCs w:val="24"/>
        </w:rPr>
        <w:t>责信息；</w:t>
      </w:r>
    </w:p>
    <w:p w14:paraId="0D0B4103"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f)</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权</w:t>
      </w:r>
      <w:r>
        <w:rPr>
          <w:rFonts w:asciiTheme="minorEastAsia" w:eastAsiaTheme="minorEastAsia" w:hAnsiTheme="minorEastAsia"/>
          <w:sz w:val="24"/>
          <w:szCs w:val="24"/>
        </w:rPr>
        <w:t>限信息；</w:t>
      </w:r>
    </w:p>
    <w:p w14:paraId="03C9BE53"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g)</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顾</w:t>
      </w:r>
      <w:r>
        <w:rPr>
          <w:rFonts w:asciiTheme="minorEastAsia" w:eastAsiaTheme="minorEastAsia" w:hAnsiTheme="minorEastAsia"/>
          <w:sz w:val="24"/>
          <w:szCs w:val="24"/>
        </w:rPr>
        <w:t>客满意情况；</w:t>
      </w:r>
    </w:p>
    <w:p w14:paraId="6D972C66"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h)</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相</w:t>
      </w:r>
      <w:r>
        <w:rPr>
          <w:rFonts w:asciiTheme="minorEastAsia" w:eastAsiaTheme="minorEastAsia" w:hAnsiTheme="minorEastAsia"/>
          <w:sz w:val="24"/>
          <w:szCs w:val="24"/>
        </w:rPr>
        <w:t>关方投诉；</w:t>
      </w:r>
    </w:p>
    <w:p w14:paraId="5B8F3260" w14:textId="77777777" w:rsidR="00275D92" w:rsidRDefault="00D965B3">
      <w:pPr>
        <w:spacing w:line="360" w:lineRule="auto"/>
        <w:ind w:firstLine="420"/>
        <w:rPr>
          <w:rFonts w:asciiTheme="minorEastAsia" w:eastAsiaTheme="minorEastAsia" w:hAnsiTheme="minorEastAsia"/>
          <w:sz w:val="24"/>
          <w:szCs w:val="24"/>
        </w:rPr>
      </w:pPr>
      <w:proofErr w:type="spellStart"/>
      <w:r>
        <w:rPr>
          <w:rFonts w:asciiTheme="minorEastAsia" w:eastAsiaTheme="minorEastAsia" w:hAnsiTheme="minorEastAsia"/>
          <w:sz w:val="24"/>
          <w:szCs w:val="24"/>
        </w:rPr>
        <w:t>i</w:t>
      </w:r>
      <w:proofErr w:type="spellEnd"/>
      <w:r>
        <w:rPr>
          <w:rFonts w:asciiTheme="minorEastAsia" w:eastAsiaTheme="minorEastAsia" w:hAnsiTheme="minorEastAsia"/>
          <w:sz w:val="24"/>
          <w:szCs w:val="24"/>
        </w:rPr>
        <w:t>)</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员</w:t>
      </w:r>
      <w:r>
        <w:rPr>
          <w:rFonts w:asciiTheme="minorEastAsia" w:eastAsiaTheme="minorEastAsia" w:hAnsiTheme="minorEastAsia"/>
          <w:sz w:val="24"/>
          <w:szCs w:val="24"/>
        </w:rPr>
        <w:t>工提出的合理意见。</w:t>
      </w:r>
    </w:p>
    <w:p w14:paraId="1F8C6751"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7</w:t>
      </w:r>
      <w:r>
        <w:rPr>
          <w:rFonts w:asciiTheme="minorEastAsia" w:eastAsiaTheme="minorEastAsia" w:hAnsiTheme="minorEastAsia"/>
          <w:b/>
          <w:sz w:val="24"/>
          <w:szCs w:val="24"/>
        </w:rPr>
        <w:t xml:space="preserve">.2.5.2 </w:t>
      </w:r>
      <w:r>
        <w:rPr>
          <w:rFonts w:asciiTheme="minorEastAsia" w:eastAsiaTheme="minorEastAsia" w:hAnsiTheme="minorEastAsia" w:hint="eastAsia"/>
          <w:b/>
          <w:sz w:val="24"/>
          <w:szCs w:val="24"/>
        </w:rPr>
        <w:t>外</w:t>
      </w:r>
      <w:r>
        <w:rPr>
          <w:rFonts w:asciiTheme="minorEastAsia" w:eastAsiaTheme="minorEastAsia" w:hAnsiTheme="minorEastAsia"/>
          <w:b/>
          <w:sz w:val="24"/>
          <w:szCs w:val="24"/>
        </w:rPr>
        <w:t>部信息</w:t>
      </w:r>
    </w:p>
    <w:p w14:paraId="68644B1E"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外</w:t>
      </w:r>
      <w:r>
        <w:rPr>
          <w:rFonts w:asciiTheme="minorEastAsia" w:eastAsiaTheme="minorEastAsia" w:hAnsiTheme="minorEastAsia"/>
          <w:sz w:val="24"/>
          <w:szCs w:val="24"/>
        </w:rPr>
        <w:t>部信息包括但不限于：</w:t>
      </w:r>
    </w:p>
    <w:p w14:paraId="6AA29CAE"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 xml:space="preserve">a) </w:t>
      </w:r>
      <w:r>
        <w:rPr>
          <w:rFonts w:asciiTheme="minorEastAsia" w:eastAsiaTheme="minorEastAsia" w:hAnsiTheme="minorEastAsia" w:hint="eastAsia"/>
          <w:sz w:val="24"/>
          <w:szCs w:val="24"/>
        </w:rPr>
        <w:t>质</w:t>
      </w:r>
      <w:r>
        <w:rPr>
          <w:rFonts w:asciiTheme="minorEastAsia" w:eastAsiaTheme="minorEastAsia" w:hAnsiTheme="minorEastAsia"/>
          <w:sz w:val="24"/>
          <w:szCs w:val="24"/>
        </w:rPr>
        <w:t>量、环境、职业健康安全、计量管理有关的法律法规、规范和标准等信息；</w:t>
      </w:r>
    </w:p>
    <w:p w14:paraId="7B61B6CB"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上</w:t>
      </w:r>
      <w:r>
        <w:rPr>
          <w:rFonts w:asciiTheme="minorEastAsia" w:eastAsiaTheme="minorEastAsia" w:hAnsiTheme="minorEastAsia"/>
          <w:sz w:val="24"/>
          <w:szCs w:val="24"/>
        </w:rPr>
        <w:t>级或地方主管部门发出的规定、决定、要求、指示等信息；</w:t>
      </w:r>
    </w:p>
    <w:p w14:paraId="6EAE860D"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环</w:t>
      </w:r>
      <w:r>
        <w:rPr>
          <w:rFonts w:asciiTheme="minorEastAsia" w:eastAsiaTheme="minorEastAsia" w:hAnsiTheme="minorEastAsia"/>
          <w:sz w:val="24"/>
          <w:szCs w:val="24"/>
        </w:rPr>
        <w:t>境监测和职业健康安全等有关的信息；</w:t>
      </w:r>
    </w:p>
    <w:p w14:paraId="385987C0"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相</w:t>
      </w:r>
      <w:r>
        <w:rPr>
          <w:rFonts w:asciiTheme="minorEastAsia" w:eastAsiaTheme="minorEastAsia" w:hAnsiTheme="minorEastAsia"/>
          <w:sz w:val="24"/>
          <w:szCs w:val="24"/>
        </w:rPr>
        <w:t>关方有关的信息，包括顾客、供应商及周围社区居民的沟通，涉及重要环境影响的处理，伤亡</w:t>
      </w:r>
      <w:r>
        <w:rPr>
          <w:rFonts w:asciiTheme="minorEastAsia" w:eastAsiaTheme="minorEastAsia" w:hAnsiTheme="minorEastAsia" w:hint="eastAsia"/>
          <w:sz w:val="24"/>
          <w:szCs w:val="24"/>
        </w:rPr>
        <w:t>事</w:t>
      </w:r>
      <w:r>
        <w:rPr>
          <w:rFonts w:asciiTheme="minorEastAsia" w:eastAsiaTheme="minorEastAsia" w:hAnsiTheme="minorEastAsia"/>
          <w:sz w:val="24"/>
          <w:szCs w:val="24"/>
        </w:rPr>
        <w:t>故的上报等；</w:t>
      </w:r>
    </w:p>
    <w:p w14:paraId="5DB9A14C"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e) </w:t>
      </w:r>
      <w:r>
        <w:rPr>
          <w:rFonts w:asciiTheme="minorEastAsia" w:eastAsiaTheme="minorEastAsia" w:hAnsiTheme="minorEastAsia" w:hint="eastAsia"/>
          <w:sz w:val="24"/>
          <w:szCs w:val="24"/>
        </w:rPr>
        <w:t>与</w:t>
      </w:r>
      <w:r>
        <w:rPr>
          <w:rFonts w:asciiTheme="minorEastAsia" w:eastAsiaTheme="minorEastAsia" w:hAnsiTheme="minorEastAsia"/>
          <w:sz w:val="24"/>
          <w:szCs w:val="24"/>
        </w:rPr>
        <w:t>企业外部人员进行有关管理体系方面的信息交流。</w:t>
      </w:r>
    </w:p>
    <w:p w14:paraId="356DC491"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7.2.6 </w:t>
      </w:r>
      <w:r>
        <w:rPr>
          <w:rFonts w:asciiTheme="minorEastAsia" w:eastAsiaTheme="minorEastAsia" w:hAnsiTheme="minorEastAsia" w:hint="eastAsia"/>
          <w:b/>
          <w:sz w:val="24"/>
          <w:szCs w:val="24"/>
        </w:rPr>
        <w:t>诚信</w:t>
      </w:r>
      <w:r>
        <w:rPr>
          <w:rFonts w:asciiTheme="minorEastAsia" w:eastAsiaTheme="minorEastAsia" w:hAnsiTheme="minorEastAsia"/>
          <w:b/>
          <w:sz w:val="24"/>
          <w:szCs w:val="24"/>
        </w:rPr>
        <w:t>风险管理</w:t>
      </w:r>
    </w:p>
    <w:p w14:paraId="4F1AADFD"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7.2.6.1 </w:t>
      </w:r>
      <w:r>
        <w:rPr>
          <w:rFonts w:asciiTheme="minorEastAsia" w:eastAsiaTheme="minorEastAsia" w:hAnsiTheme="minorEastAsia" w:hint="eastAsia"/>
          <w:b/>
          <w:sz w:val="24"/>
          <w:szCs w:val="24"/>
        </w:rPr>
        <w:t>风险</w:t>
      </w:r>
      <w:r>
        <w:rPr>
          <w:rFonts w:asciiTheme="minorEastAsia" w:eastAsiaTheme="minorEastAsia" w:hAnsiTheme="minorEastAsia"/>
          <w:b/>
          <w:sz w:val="24"/>
          <w:szCs w:val="24"/>
        </w:rPr>
        <w:t>的识别</w:t>
      </w:r>
    </w:p>
    <w:p w14:paraId="4D91AF68"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业应适时识别与企业诚信相关的过程和因素中可能存在的不确定性和风险，其内容包括但不</w:t>
      </w:r>
      <w:r>
        <w:rPr>
          <w:rFonts w:asciiTheme="minorEastAsia" w:eastAsiaTheme="minorEastAsia" w:hAnsiTheme="minorEastAsia" w:hint="eastAsia"/>
          <w:sz w:val="24"/>
          <w:szCs w:val="24"/>
        </w:rPr>
        <w:t>限</w:t>
      </w:r>
      <w:r>
        <w:rPr>
          <w:rFonts w:asciiTheme="minorEastAsia" w:eastAsiaTheme="minorEastAsia" w:hAnsiTheme="minorEastAsia"/>
          <w:sz w:val="24"/>
          <w:szCs w:val="24"/>
        </w:rPr>
        <w:t>于：</w:t>
      </w:r>
    </w:p>
    <w:p w14:paraId="69030338"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政</w:t>
      </w:r>
      <w:r>
        <w:rPr>
          <w:rFonts w:asciiTheme="minorEastAsia" w:eastAsiaTheme="minorEastAsia" w:hAnsiTheme="minorEastAsia"/>
          <w:sz w:val="24"/>
          <w:szCs w:val="24"/>
        </w:rPr>
        <w:t>策风险</w:t>
      </w:r>
    </w:p>
    <w:p w14:paraId="339F5E66"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一企业经营管理策略和制度不符合相关的法律、法规、政策、管理体制、建设规划调整或行业专项</w:t>
      </w:r>
      <w:r>
        <w:rPr>
          <w:rFonts w:asciiTheme="minorEastAsia" w:eastAsiaTheme="minorEastAsia" w:hAnsiTheme="minorEastAsia" w:hint="eastAsia"/>
          <w:sz w:val="24"/>
          <w:szCs w:val="24"/>
        </w:rPr>
        <w:t>整</w:t>
      </w:r>
      <w:r>
        <w:rPr>
          <w:rFonts w:asciiTheme="minorEastAsia" w:eastAsiaTheme="minorEastAsia" w:hAnsiTheme="minorEastAsia"/>
          <w:sz w:val="24"/>
          <w:szCs w:val="24"/>
        </w:rPr>
        <w:t>治办法的要求；</w:t>
      </w:r>
    </w:p>
    <w:p w14:paraId="03F54DD8"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一企业的战略规划和定位与企业诚信经营的宗旨相悖。</w:t>
      </w:r>
    </w:p>
    <w:p w14:paraId="74B80253"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产</w:t>
      </w:r>
      <w:r>
        <w:rPr>
          <w:rFonts w:asciiTheme="minorEastAsia" w:eastAsiaTheme="minorEastAsia" w:hAnsiTheme="minorEastAsia"/>
          <w:sz w:val="24"/>
          <w:szCs w:val="24"/>
        </w:rPr>
        <w:t>品风险</w:t>
      </w:r>
    </w:p>
    <w:p w14:paraId="523E2675"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一企业新产品、服务品种开发未顺应市场潮流，有质量和缺陷问题；</w:t>
      </w:r>
    </w:p>
    <w:p w14:paraId="35563D88" w14:textId="77777777" w:rsidR="00275D92" w:rsidRDefault="00D965B3">
      <w:pPr>
        <w:spacing w:line="360" w:lineRule="auto"/>
        <w:ind w:firstLine="420"/>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一</w:t>
      </w:r>
      <w:proofErr w:type="gramEnd"/>
      <w:r>
        <w:rPr>
          <w:rFonts w:asciiTheme="minorEastAsia" w:eastAsiaTheme="minorEastAsia" w:hAnsiTheme="minorEastAsia"/>
          <w:sz w:val="24"/>
          <w:szCs w:val="24"/>
        </w:rPr>
        <w:t>一对产品和服务质量，包括服务承诺的内容和服务水平虚假宣传，并存在乱收费现象。</w:t>
      </w:r>
    </w:p>
    <w:p w14:paraId="48835AE1"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经</w:t>
      </w:r>
      <w:r>
        <w:rPr>
          <w:rFonts w:asciiTheme="minorEastAsia" w:eastAsiaTheme="minorEastAsia" w:hAnsiTheme="minorEastAsia"/>
          <w:sz w:val="24"/>
          <w:szCs w:val="24"/>
        </w:rPr>
        <w:t>营管理风险</w:t>
      </w:r>
    </w:p>
    <w:p w14:paraId="724246B9"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一企业法人治理结构、组织体系和激励机制不当造成诚信管理体系运行困难或内耗增大；</w:t>
      </w:r>
    </w:p>
    <w:p w14:paraId="73A01101"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一企业最高管理者对诚信管理者和诚信经理未充分授权，或诚信管理者和诚信经理之</w:t>
      </w:r>
      <w:r>
        <w:rPr>
          <w:rFonts w:asciiTheme="minorEastAsia" w:eastAsiaTheme="minorEastAsia" w:hAnsiTheme="minorEastAsia"/>
          <w:sz w:val="24"/>
          <w:szCs w:val="24"/>
        </w:rPr>
        <w:lastRenderedPageBreak/>
        <w:t>间职权不</w:t>
      </w:r>
      <w:r>
        <w:rPr>
          <w:rFonts w:asciiTheme="minorEastAsia" w:eastAsiaTheme="minorEastAsia" w:hAnsiTheme="minorEastAsia" w:hint="eastAsia"/>
          <w:sz w:val="24"/>
          <w:szCs w:val="24"/>
        </w:rPr>
        <w:t>清</w:t>
      </w:r>
      <w:r>
        <w:rPr>
          <w:rFonts w:asciiTheme="minorEastAsia" w:eastAsiaTheme="minorEastAsia" w:hAnsiTheme="minorEastAsia"/>
          <w:sz w:val="24"/>
          <w:szCs w:val="24"/>
        </w:rPr>
        <w:t>，相互掣肘；</w:t>
      </w:r>
    </w:p>
    <w:p w14:paraId="5EB93F7C"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一员工缺乏对企业诚信管理方式的认同；</w:t>
      </w:r>
    </w:p>
    <w:p w14:paraId="03C55616"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一不能及时响应客户诉求，同时产生客户歧视。</w:t>
      </w:r>
    </w:p>
    <w:p w14:paraId="44843BE5"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sz w:val="24"/>
          <w:szCs w:val="24"/>
        </w:rPr>
        <w:t>舆情风险</w:t>
      </w:r>
    </w:p>
    <w:p w14:paraId="1FFA98FC"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一企业因产品和服务质量不合格，劳资纠纷、法律纠纷和重大事故案被公众媒体曝光，使企业公</w:t>
      </w:r>
      <w:r>
        <w:rPr>
          <w:rFonts w:asciiTheme="minorEastAsia" w:eastAsiaTheme="minorEastAsia" w:hAnsiTheme="minorEastAsia" w:hint="eastAsia"/>
          <w:sz w:val="24"/>
          <w:szCs w:val="24"/>
        </w:rPr>
        <w:t>信</w:t>
      </w:r>
      <w:r>
        <w:rPr>
          <w:rFonts w:asciiTheme="minorEastAsia" w:eastAsiaTheme="minorEastAsia" w:hAnsiTheme="minorEastAsia"/>
          <w:sz w:val="24"/>
          <w:szCs w:val="24"/>
        </w:rPr>
        <w:t>力和美誉度急剧下降。</w:t>
      </w:r>
    </w:p>
    <w:p w14:paraId="6BCBB863"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7.2.6.2 </w:t>
      </w:r>
      <w:r>
        <w:rPr>
          <w:rFonts w:asciiTheme="minorEastAsia" w:eastAsiaTheme="minorEastAsia" w:hAnsiTheme="minorEastAsia" w:hint="eastAsia"/>
          <w:b/>
          <w:sz w:val="24"/>
          <w:szCs w:val="24"/>
        </w:rPr>
        <w:t>预警</w:t>
      </w:r>
      <w:r>
        <w:rPr>
          <w:rFonts w:asciiTheme="minorEastAsia" w:eastAsiaTheme="minorEastAsia" w:hAnsiTheme="minorEastAsia"/>
          <w:b/>
          <w:sz w:val="24"/>
          <w:szCs w:val="24"/>
        </w:rPr>
        <w:t>、纠正与防范措施</w:t>
      </w:r>
    </w:p>
    <w:p w14:paraId="016D9AB1"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依</w:t>
      </w:r>
      <w:r>
        <w:rPr>
          <w:rFonts w:asciiTheme="minorEastAsia" w:eastAsiaTheme="minorEastAsia" w:hAnsiTheme="minorEastAsia"/>
          <w:sz w:val="24"/>
          <w:szCs w:val="24"/>
        </w:rPr>
        <w:t>据对风险的识别和判定，企业应：</w:t>
      </w:r>
    </w:p>
    <w:p w14:paraId="64D41AFE"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在</w:t>
      </w:r>
      <w:r>
        <w:rPr>
          <w:rFonts w:asciiTheme="minorEastAsia" w:eastAsiaTheme="minorEastAsia" w:hAnsiTheme="minorEastAsia"/>
          <w:sz w:val="24"/>
          <w:szCs w:val="24"/>
        </w:rPr>
        <w:t>企业内部并在必要的时候在全社会范围内发出预警；</w:t>
      </w:r>
    </w:p>
    <w:p w14:paraId="381C5FF0"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实</w:t>
      </w:r>
      <w:r>
        <w:rPr>
          <w:rFonts w:asciiTheme="minorEastAsia" w:eastAsiaTheme="minorEastAsia" w:hAnsiTheme="minorEastAsia"/>
          <w:sz w:val="24"/>
          <w:szCs w:val="24"/>
        </w:rPr>
        <w:t>施必要的措施，对已经存在的风险加以控制和纠正，消除风险的原因，防止风险的再次发生；</w:t>
      </w:r>
    </w:p>
    <w:p w14:paraId="33993B14"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实</w:t>
      </w:r>
      <w:r>
        <w:rPr>
          <w:rFonts w:asciiTheme="minorEastAsia" w:eastAsiaTheme="minorEastAsia" w:hAnsiTheme="minorEastAsia"/>
          <w:sz w:val="24"/>
          <w:szCs w:val="24"/>
        </w:rPr>
        <w:t>施必要的措施，对可能存在的风险加以防范和控制，防止风险的发生；</w:t>
      </w:r>
    </w:p>
    <w:p w14:paraId="187C2D48"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对</w:t>
      </w:r>
      <w:r>
        <w:rPr>
          <w:rFonts w:asciiTheme="minorEastAsia" w:eastAsiaTheme="minorEastAsia" w:hAnsiTheme="minorEastAsia"/>
          <w:sz w:val="24"/>
          <w:szCs w:val="24"/>
        </w:rPr>
        <w:t>可能会给顾客及其他利益相关方造成直接或间接影响的风险，应在适宜的范围予以信息</w:t>
      </w:r>
      <w:r>
        <w:rPr>
          <w:rFonts w:asciiTheme="minorEastAsia" w:eastAsiaTheme="minorEastAsia" w:hAnsiTheme="minorEastAsia" w:hint="eastAsia"/>
          <w:sz w:val="24"/>
          <w:szCs w:val="24"/>
        </w:rPr>
        <w:t>披露；</w:t>
      </w:r>
    </w:p>
    <w:p w14:paraId="6EE1F3C7"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7</w:t>
      </w:r>
      <w:r>
        <w:rPr>
          <w:rFonts w:asciiTheme="minorEastAsia" w:eastAsiaTheme="minorEastAsia" w:hAnsiTheme="minorEastAsia"/>
          <w:b/>
          <w:sz w:val="24"/>
          <w:szCs w:val="24"/>
        </w:rPr>
        <w:t xml:space="preserve">.2.6.3 </w:t>
      </w:r>
      <w:r>
        <w:rPr>
          <w:rFonts w:asciiTheme="minorEastAsia" w:eastAsiaTheme="minorEastAsia" w:hAnsiTheme="minorEastAsia" w:hint="eastAsia"/>
          <w:b/>
          <w:sz w:val="24"/>
          <w:szCs w:val="24"/>
        </w:rPr>
        <w:t>应急</w:t>
      </w:r>
      <w:r>
        <w:rPr>
          <w:rFonts w:asciiTheme="minorEastAsia" w:eastAsiaTheme="minorEastAsia" w:hAnsiTheme="minorEastAsia"/>
          <w:b/>
          <w:sz w:val="24"/>
          <w:szCs w:val="24"/>
        </w:rPr>
        <w:t>准备和响应</w:t>
      </w:r>
    </w:p>
    <w:p w14:paraId="6D520437"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当</w:t>
      </w:r>
      <w:r>
        <w:rPr>
          <w:rFonts w:asciiTheme="minorEastAsia" w:eastAsiaTheme="minorEastAsia" w:hAnsiTheme="minorEastAsia"/>
          <w:sz w:val="24"/>
          <w:szCs w:val="24"/>
        </w:rPr>
        <w:t>企业已经发生失信行为或对企业诚信产生重大影响时，企业应：</w:t>
      </w:r>
    </w:p>
    <w:p w14:paraId="7E78939C"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确定一个人或一组人负责响应与处置；</w:t>
      </w:r>
    </w:p>
    <w:p w14:paraId="72C3BB95"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保持与相关方的充分沟通与协商；</w:t>
      </w:r>
    </w:p>
    <w:p w14:paraId="5A004354"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sz w:val="24"/>
          <w:szCs w:val="24"/>
        </w:rPr>
        <w:t>实施必要的措施，以挽回或尽量减少对相关方造成的影响或损失；</w:t>
      </w:r>
    </w:p>
    <w:p w14:paraId="5723E5A0"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sz w:val="24"/>
          <w:szCs w:val="24"/>
        </w:rPr>
        <w:t>适当时，在适宜的范围予以信息披露，并明示实施的纠正措施以及与相关方达成的协商结果。</w:t>
      </w:r>
    </w:p>
    <w:p w14:paraId="172D0B7C"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b/>
          <w:sz w:val="24"/>
          <w:szCs w:val="24"/>
        </w:rPr>
        <w:t>7.2.7</w:t>
      </w:r>
      <w:r>
        <w:rPr>
          <w:rFonts w:asciiTheme="minorEastAsia" w:eastAsiaTheme="minorEastAsia" w:hAnsiTheme="minorEastAsia"/>
          <w:b/>
          <w:sz w:val="24"/>
          <w:szCs w:val="24"/>
        </w:rPr>
        <w:t>诚信文化建设</w:t>
      </w:r>
    </w:p>
    <w:p w14:paraId="361E5E27"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业应提供与诚信管理体系有关的培训，包括对质量安全和诚信体系管理人员的培训，并保持相关</w:t>
      </w:r>
      <w:r>
        <w:rPr>
          <w:rFonts w:asciiTheme="minorEastAsia" w:eastAsiaTheme="minorEastAsia" w:hAnsiTheme="minorEastAsia" w:hint="eastAsia"/>
          <w:sz w:val="24"/>
          <w:szCs w:val="24"/>
        </w:rPr>
        <w:t>的</w:t>
      </w:r>
      <w:r>
        <w:rPr>
          <w:rFonts w:asciiTheme="minorEastAsia" w:eastAsiaTheme="minorEastAsia" w:hAnsiTheme="minorEastAsia"/>
          <w:sz w:val="24"/>
          <w:szCs w:val="24"/>
        </w:rPr>
        <w:t>记录，使员工理解：</w:t>
      </w:r>
    </w:p>
    <w:p w14:paraId="460ECA4C"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proofErr w:type="gramStart"/>
      <w:r>
        <w:rPr>
          <w:rFonts w:asciiTheme="minorEastAsia" w:eastAsiaTheme="minorEastAsia" w:hAnsiTheme="minorEastAsia" w:hint="eastAsia"/>
          <w:sz w:val="24"/>
          <w:szCs w:val="24"/>
        </w:rPr>
        <w:t>诚</w:t>
      </w:r>
      <w:r>
        <w:rPr>
          <w:rFonts w:asciiTheme="minorEastAsia" w:eastAsiaTheme="minorEastAsia" w:hAnsiTheme="minorEastAsia"/>
          <w:sz w:val="24"/>
          <w:szCs w:val="24"/>
        </w:rPr>
        <w:t>信方针</w:t>
      </w:r>
      <w:proofErr w:type="gramEnd"/>
      <w:r>
        <w:rPr>
          <w:rFonts w:asciiTheme="minorEastAsia" w:eastAsiaTheme="minorEastAsia" w:hAnsiTheme="minorEastAsia"/>
          <w:sz w:val="24"/>
          <w:szCs w:val="24"/>
        </w:rPr>
        <w:t>和诚信管理体系要求的重要性；</w:t>
      </w:r>
    </w:p>
    <w:p w14:paraId="40738E11"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个</w:t>
      </w:r>
      <w:r>
        <w:rPr>
          <w:rFonts w:asciiTheme="minorEastAsia" w:eastAsiaTheme="minorEastAsia" w:hAnsiTheme="minorEastAsia"/>
          <w:sz w:val="24"/>
          <w:szCs w:val="24"/>
        </w:rPr>
        <w:t>人在诚信管</w:t>
      </w:r>
      <w:r>
        <w:rPr>
          <w:rFonts w:asciiTheme="minorEastAsia" w:eastAsiaTheme="minorEastAsia" w:hAnsiTheme="minorEastAsia"/>
          <w:sz w:val="24"/>
          <w:szCs w:val="24"/>
        </w:rPr>
        <w:t>理方面的作用与职责；</w:t>
      </w:r>
    </w:p>
    <w:p w14:paraId="2C1DEE74"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个</w:t>
      </w:r>
      <w:r>
        <w:rPr>
          <w:rFonts w:asciiTheme="minorEastAsia" w:eastAsiaTheme="minorEastAsia" w:hAnsiTheme="minorEastAsia"/>
          <w:sz w:val="24"/>
          <w:szCs w:val="24"/>
        </w:rPr>
        <w:t>人对企业诚信的影响以及个人工作改进带来的效益；</w:t>
      </w:r>
    </w:p>
    <w:p w14:paraId="1351AE89"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违</w:t>
      </w:r>
      <w:r>
        <w:rPr>
          <w:rFonts w:asciiTheme="minorEastAsia" w:eastAsiaTheme="minorEastAsia" w:hAnsiTheme="minorEastAsia"/>
          <w:sz w:val="24"/>
          <w:szCs w:val="24"/>
        </w:rPr>
        <w:t>背诚信规定的后果；</w:t>
      </w:r>
    </w:p>
    <w:p w14:paraId="3FA181CE"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e) </w:t>
      </w:r>
      <w:r>
        <w:rPr>
          <w:rFonts w:asciiTheme="minorEastAsia" w:eastAsiaTheme="minorEastAsia" w:hAnsiTheme="minorEastAsia" w:hint="eastAsia"/>
          <w:sz w:val="24"/>
          <w:szCs w:val="24"/>
        </w:rPr>
        <w:t>失</w:t>
      </w:r>
      <w:r>
        <w:rPr>
          <w:rFonts w:asciiTheme="minorEastAsia" w:eastAsiaTheme="minorEastAsia" w:hAnsiTheme="minorEastAsia"/>
          <w:sz w:val="24"/>
          <w:szCs w:val="24"/>
        </w:rPr>
        <w:t>信行为对个人的影响。</w:t>
      </w:r>
    </w:p>
    <w:p w14:paraId="31FD92FB" w14:textId="77777777" w:rsidR="00275D92" w:rsidRDefault="00D965B3">
      <w:pPr>
        <w:widowControl/>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b/>
          <w:sz w:val="24"/>
          <w:szCs w:val="24"/>
        </w:rPr>
        <w:t>8</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检查</w:t>
      </w:r>
      <w:r>
        <w:rPr>
          <w:rFonts w:asciiTheme="minorEastAsia" w:eastAsiaTheme="minorEastAsia" w:hAnsiTheme="minorEastAsia"/>
          <w:b/>
          <w:sz w:val="24"/>
          <w:szCs w:val="24"/>
        </w:rPr>
        <w:t>与分析</w:t>
      </w:r>
    </w:p>
    <w:p w14:paraId="67FC642C"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b/>
          <w:sz w:val="24"/>
          <w:szCs w:val="24"/>
        </w:rPr>
        <w:t xml:space="preserve">8.1 </w:t>
      </w:r>
      <w:r>
        <w:rPr>
          <w:rFonts w:asciiTheme="minorEastAsia" w:eastAsiaTheme="minorEastAsia" w:hAnsiTheme="minorEastAsia" w:hint="eastAsia"/>
          <w:b/>
          <w:sz w:val="24"/>
          <w:szCs w:val="24"/>
        </w:rPr>
        <w:t>总</w:t>
      </w:r>
      <w:r>
        <w:rPr>
          <w:rFonts w:asciiTheme="minorEastAsia" w:eastAsiaTheme="minorEastAsia" w:hAnsiTheme="minorEastAsia"/>
          <w:b/>
          <w:sz w:val="24"/>
          <w:szCs w:val="24"/>
        </w:rPr>
        <w:t>则</w:t>
      </w:r>
    </w:p>
    <w:p w14:paraId="589BE6A4"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业应策划并实施以下方面所需的监视、检查、分析和处理过程：</w:t>
      </w:r>
    </w:p>
    <w:p w14:paraId="6FEC08AD"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一确保诚信管理体系的充分性、适宜性和有效性；</w:t>
      </w:r>
    </w:p>
    <w:p w14:paraId="4D15D2A7"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一收集诚信管理活动中的信息，调查失信原因，进行数据分析，以便持续改进。</w:t>
      </w:r>
    </w:p>
    <w:p w14:paraId="593F299B"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注</w:t>
      </w:r>
      <w:r>
        <w:rPr>
          <w:rFonts w:asciiTheme="minorEastAsia" w:eastAsiaTheme="minorEastAsia" w:hAnsiTheme="minorEastAsia"/>
          <w:sz w:val="24"/>
          <w:szCs w:val="24"/>
        </w:rPr>
        <w:t>：可参照诚信管理体系要求开展诚信管理体系的审核。</w:t>
      </w:r>
    </w:p>
    <w:p w14:paraId="672C1073"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b/>
          <w:sz w:val="24"/>
          <w:szCs w:val="24"/>
        </w:rPr>
        <w:t>8</w:t>
      </w:r>
      <w:r>
        <w:rPr>
          <w:rFonts w:asciiTheme="minorEastAsia" w:eastAsiaTheme="minorEastAsia" w:hAnsiTheme="minorEastAsia" w:hint="eastAsia"/>
          <w:b/>
          <w:sz w:val="24"/>
          <w:szCs w:val="24"/>
        </w:rPr>
        <w:t xml:space="preserve">.2 </w:t>
      </w:r>
      <w:r>
        <w:rPr>
          <w:rFonts w:asciiTheme="minorEastAsia" w:eastAsiaTheme="minorEastAsia" w:hAnsiTheme="minorEastAsia" w:hint="eastAsia"/>
          <w:b/>
          <w:sz w:val="24"/>
          <w:szCs w:val="24"/>
        </w:rPr>
        <w:t>监视和检查</w:t>
      </w:r>
    </w:p>
    <w:p w14:paraId="207FF042" w14:textId="77777777" w:rsidR="00275D92" w:rsidRDefault="00D965B3">
      <w:pPr>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8.2.1 </w:t>
      </w:r>
      <w:r>
        <w:rPr>
          <w:rFonts w:asciiTheme="minorEastAsia" w:eastAsiaTheme="minorEastAsia" w:hAnsiTheme="minorEastAsia" w:hint="eastAsia"/>
          <w:b/>
          <w:sz w:val="24"/>
          <w:szCs w:val="24"/>
        </w:rPr>
        <w:t>承诺</w:t>
      </w:r>
      <w:r>
        <w:rPr>
          <w:rFonts w:asciiTheme="minorEastAsia" w:eastAsiaTheme="minorEastAsia" w:hAnsiTheme="minorEastAsia"/>
          <w:b/>
          <w:sz w:val="24"/>
          <w:szCs w:val="24"/>
        </w:rPr>
        <w:t>兑现</w:t>
      </w:r>
    </w:p>
    <w:p w14:paraId="6730DDB4" w14:textId="77777777" w:rsidR="00275D92" w:rsidRDefault="00D965B3">
      <w:pPr>
        <w:spacing w:line="360" w:lineRule="auto"/>
        <w:ind w:firstLine="360"/>
        <w:rPr>
          <w:rFonts w:asciiTheme="minorEastAsia" w:eastAsiaTheme="minorEastAsia" w:hAnsiTheme="minorEastAsia"/>
          <w:sz w:val="24"/>
          <w:szCs w:val="24"/>
        </w:rPr>
      </w:pPr>
      <w:r>
        <w:rPr>
          <w:rFonts w:asciiTheme="minorEastAsia" w:eastAsiaTheme="minorEastAsia" w:hAnsiTheme="minorEastAsia" w:hint="eastAsia"/>
          <w:sz w:val="24"/>
          <w:szCs w:val="24"/>
        </w:rPr>
        <w:t>承</w:t>
      </w:r>
      <w:r>
        <w:rPr>
          <w:rFonts w:asciiTheme="minorEastAsia" w:eastAsiaTheme="minorEastAsia" w:hAnsiTheme="minorEastAsia"/>
          <w:sz w:val="24"/>
          <w:szCs w:val="24"/>
        </w:rPr>
        <w:t>诺包括但不限于企业在诚信管理过程、广告宣传、售后服务、文化建设以及信贷、纳税、合同、质量</w:t>
      </w:r>
      <w:r>
        <w:rPr>
          <w:rFonts w:asciiTheme="minorEastAsia" w:eastAsiaTheme="minorEastAsia" w:hAnsiTheme="minorEastAsia" w:hint="eastAsia"/>
          <w:sz w:val="24"/>
          <w:szCs w:val="24"/>
        </w:rPr>
        <w:t>和</w:t>
      </w:r>
      <w:r>
        <w:rPr>
          <w:rFonts w:asciiTheme="minorEastAsia" w:eastAsiaTheme="minorEastAsia" w:hAnsiTheme="minorEastAsia"/>
          <w:sz w:val="24"/>
          <w:szCs w:val="24"/>
        </w:rPr>
        <w:t>其他（对员工、环境、社会等）方面的诚信承诺。企业应对诚信管理承诺的兑现情况进行监视和检查，</w:t>
      </w:r>
      <w:r>
        <w:rPr>
          <w:rFonts w:asciiTheme="minorEastAsia" w:eastAsiaTheme="minorEastAsia" w:hAnsiTheme="minorEastAsia" w:hint="eastAsia"/>
          <w:sz w:val="24"/>
          <w:szCs w:val="24"/>
        </w:rPr>
        <w:t>并</w:t>
      </w:r>
      <w:r>
        <w:rPr>
          <w:rFonts w:asciiTheme="minorEastAsia" w:eastAsiaTheme="minorEastAsia" w:hAnsiTheme="minorEastAsia"/>
          <w:sz w:val="24"/>
          <w:szCs w:val="24"/>
        </w:rPr>
        <w:t>确定获取和利用这些信息的方法。</w:t>
      </w:r>
    </w:p>
    <w:p w14:paraId="58B63867" w14:textId="77777777" w:rsidR="00275D92" w:rsidRDefault="00D965B3">
      <w:pPr>
        <w:spacing w:line="360" w:lineRule="auto"/>
        <w:ind w:left="361" w:hangingChars="150" w:hanging="361"/>
        <w:rPr>
          <w:rFonts w:asciiTheme="minorEastAsia" w:eastAsiaTheme="minorEastAsia" w:hAnsiTheme="minorEastAsia"/>
          <w:b/>
          <w:sz w:val="24"/>
          <w:szCs w:val="24"/>
        </w:rPr>
      </w:pPr>
      <w:r>
        <w:rPr>
          <w:rFonts w:asciiTheme="minorEastAsia" w:eastAsiaTheme="minorEastAsia" w:hAnsiTheme="minorEastAsia"/>
          <w:b/>
          <w:sz w:val="24"/>
          <w:szCs w:val="24"/>
        </w:rPr>
        <w:t xml:space="preserve">8.2.2 </w:t>
      </w:r>
      <w:r>
        <w:rPr>
          <w:rFonts w:asciiTheme="minorEastAsia" w:eastAsiaTheme="minorEastAsia" w:hAnsiTheme="minorEastAsia" w:hint="eastAsia"/>
          <w:b/>
          <w:sz w:val="24"/>
          <w:szCs w:val="24"/>
        </w:rPr>
        <w:t>过程</w:t>
      </w:r>
      <w:r>
        <w:rPr>
          <w:rFonts w:asciiTheme="minorEastAsia" w:eastAsiaTheme="minorEastAsia" w:hAnsiTheme="minorEastAsia"/>
          <w:b/>
          <w:sz w:val="24"/>
          <w:szCs w:val="24"/>
        </w:rPr>
        <w:t>的</w:t>
      </w:r>
      <w:r>
        <w:rPr>
          <w:rFonts w:asciiTheme="minorEastAsia" w:eastAsiaTheme="minorEastAsia" w:hAnsiTheme="minorEastAsia" w:hint="eastAsia"/>
          <w:b/>
          <w:sz w:val="24"/>
          <w:szCs w:val="24"/>
        </w:rPr>
        <w:t>监视</w:t>
      </w:r>
      <w:r>
        <w:rPr>
          <w:rFonts w:asciiTheme="minorEastAsia" w:eastAsiaTheme="minorEastAsia" w:hAnsiTheme="minorEastAsia"/>
          <w:b/>
          <w:sz w:val="24"/>
          <w:szCs w:val="24"/>
        </w:rPr>
        <w:t>和检查</w:t>
      </w:r>
    </w:p>
    <w:p w14:paraId="619EA47A"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hint="eastAsia"/>
          <w:sz w:val="24"/>
          <w:szCs w:val="24"/>
        </w:rPr>
        <w:t>企业把</w:t>
      </w:r>
      <w:r>
        <w:rPr>
          <w:rFonts w:asciiTheme="minorEastAsia" w:eastAsiaTheme="minorEastAsia" w:hAnsiTheme="minorEastAsia"/>
          <w:sz w:val="24"/>
          <w:szCs w:val="24"/>
        </w:rPr>
        <w:t>监视和检查达到诚信目标的程度作为一项日常管理内容，监视和检查的数据和结果应作</w:t>
      </w:r>
      <w:r>
        <w:rPr>
          <w:rFonts w:asciiTheme="minorEastAsia" w:eastAsiaTheme="minorEastAsia" w:hAnsiTheme="minorEastAsia" w:hint="eastAsia"/>
          <w:sz w:val="24"/>
          <w:szCs w:val="24"/>
        </w:rPr>
        <w:t>为</w:t>
      </w:r>
      <w:r>
        <w:rPr>
          <w:rFonts w:asciiTheme="minorEastAsia" w:eastAsiaTheme="minorEastAsia" w:hAnsiTheme="minorEastAsia"/>
          <w:sz w:val="24"/>
          <w:szCs w:val="24"/>
        </w:rPr>
        <w:t>内部的采集信息，用于持续改进的实施。企业应：</w:t>
      </w:r>
    </w:p>
    <w:p w14:paraId="1E18CD17"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规定必要的方式，对诚信管理工作的效果进行监视，并在适当时进行检查。所规定的方式应能</w:t>
      </w:r>
      <w:r>
        <w:rPr>
          <w:rFonts w:asciiTheme="minorEastAsia" w:eastAsiaTheme="minorEastAsia" w:hAnsiTheme="minorEastAsia" w:hint="eastAsia"/>
          <w:sz w:val="24"/>
          <w:szCs w:val="24"/>
        </w:rPr>
        <w:t>有</w:t>
      </w:r>
      <w:r>
        <w:rPr>
          <w:rFonts w:asciiTheme="minorEastAsia" w:eastAsiaTheme="minorEastAsia" w:hAnsiTheme="minorEastAsia"/>
          <w:sz w:val="24"/>
          <w:szCs w:val="24"/>
        </w:rPr>
        <w:t>效地监视所策划的过程达到预期结果的能力。</w:t>
      </w:r>
      <w:proofErr w:type="gramStart"/>
      <w:r>
        <w:rPr>
          <w:rFonts w:asciiTheme="minorEastAsia" w:eastAsiaTheme="minorEastAsia" w:hAnsiTheme="minorEastAsia"/>
          <w:sz w:val="24"/>
          <w:szCs w:val="24"/>
        </w:rPr>
        <w:t>当未能</w:t>
      </w:r>
      <w:proofErr w:type="gramEnd"/>
      <w:r>
        <w:rPr>
          <w:rFonts w:asciiTheme="minorEastAsia" w:eastAsiaTheme="minorEastAsia" w:hAnsiTheme="minorEastAsia"/>
          <w:sz w:val="24"/>
          <w:szCs w:val="24"/>
        </w:rPr>
        <w:t>达到</w:t>
      </w:r>
      <w:r>
        <w:rPr>
          <w:rFonts w:asciiTheme="minorEastAsia" w:eastAsiaTheme="minorEastAsia" w:hAnsiTheme="minorEastAsia"/>
          <w:sz w:val="24"/>
          <w:szCs w:val="24"/>
        </w:rPr>
        <w:t>所策划的结果时，应采取适当的</w:t>
      </w:r>
      <w:r>
        <w:rPr>
          <w:rFonts w:asciiTheme="minorEastAsia" w:eastAsiaTheme="minorEastAsia" w:hAnsiTheme="minorEastAsia" w:hint="eastAsia"/>
          <w:sz w:val="24"/>
          <w:szCs w:val="24"/>
        </w:rPr>
        <w:t>改</w:t>
      </w:r>
      <w:r>
        <w:rPr>
          <w:rFonts w:asciiTheme="minorEastAsia" w:eastAsiaTheme="minorEastAsia" w:hAnsiTheme="minorEastAsia"/>
          <w:sz w:val="24"/>
          <w:szCs w:val="24"/>
        </w:rPr>
        <w:t>进措施。</w:t>
      </w:r>
    </w:p>
    <w:p w14:paraId="3880ACFE"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采用适合本企业特点的检查方式。如果监视和检查需要设备，企业应建立并保持程序，对此类</w:t>
      </w:r>
      <w:r>
        <w:rPr>
          <w:rFonts w:asciiTheme="minorEastAsia" w:eastAsiaTheme="minorEastAsia" w:hAnsiTheme="minorEastAsia" w:hint="eastAsia"/>
          <w:sz w:val="24"/>
          <w:szCs w:val="24"/>
        </w:rPr>
        <w:t>设</w:t>
      </w:r>
      <w:r>
        <w:rPr>
          <w:rFonts w:asciiTheme="minorEastAsia" w:eastAsiaTheme="minorEastAsia" w:hAnsiTheme="minorEastAsia"/>
          <w:sz w:val="24"/>
          <w:szCs w:val="24"/>
        </w:rPr>
        <w:t>备进行维护，并保存维护活动及结果的记录。</w:t>
      </w:r>
    </w:p>
    <w:p w14:paraId="3B796A9C" w14:textId="77777777" w:rsidR="00275D92" w:rsidRDefault="00D965B3">
      <w:pPr>
        <w:spacing w:line="360" w:lineRule="auto"/>
        <w:ind w:left="361" w:hangingChars="150" w:hanging="361"/>
        <w:rPr>
          <w:rFonts w:asciiTheme="minorEastAsia" w:eastAsiaTheme="minorEastAsia" w:hAnsiTheme="minorEastAsia"/>
          <w:b/>
          <w:sz w:val="24"/>
          <w:szCs w:val="24"/>
        </w:rPr>
      </w:pPr>
      <w:r>
        <w:rPr>
          <w:rFonts w:asciiTheme="minorEastAsia" w:eastAsiaTheme="minorEastAsia" w:hAnsiTheme="minorEastAsia"/>
          <w:b/>
          <w:sz w:val="24"/>
          <w:szCs w:val="24"/>
        </w:rPr>
        <w:t xml:space="preserve">8.3 </w:t>
      </w:r>
      <w:r>
        <w:rPr>
          <w:rFonts w:asciiTheme="minorEastAsia" w:eastAsiaTheme="minorEastAsia" w:hAnsiTheme="minorEastAsia" w:hint="eastAsia"/>
          <w:b/>
          <w:sz w:val="24"/>
          <w:szCs w:val="24"/>
        </w:rPr>
        <w:t>审核与</w:t>
      </w:r>
      <w:r>
        <w:rPr>
          <w:rFonts w:asciiTheme="minorEastAsia" w:eastAsiaTheme="minorEastAsia" w:hAnsiTheme="minorEastAsia"/>
          <w:b/>
          <w:sz w:val="24"/>
          <w:szCs w:val="24"/>
        </w:rPr>
        <w:t>评审</w:t>
      </w:r>
    </w:p>
    <w:p w14:paraId="3BFBB073"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业可策划本企业实施和运行诚信管理体系的审核与评价方案，策划时宜考虑拟审核的过程和所</w:t>
      </w:r>
      <w:r>
        <w:rPr>
          <w:rFonts w:asciiTheme="minorEastAsia" w:eastAsiaTheme="minorEastAsia" w:hAnsiTheme="minorEastAsia" w:hint="eastAsia"/>
          <w:sz w:val="24"/>
          <w:szCs w:val="24"/>
        </w:rPr>
        <w:t>处</w:t>
      </w:r>
      <w:r>
        <w:rPr>
          <w:rFonts w:asciiTheme="minorEastAsia" w:eastAsiaTheme="minorEastAsia" w:hAnsiTheme="minorEastAsia"/>
          <w:sz w:val="24"/>
          <w:szCs w:val="24"/>
        </w:rPr>
        <w:t>区域的状况和重要性，以及以往审核的结果。审核与评价的方案包括但不限于：</w:t>
      </w:r>
    </w:p>
    <w:p w14:paraId="41ACF415"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审</w:t>
      </w:r>
      <w:r>
        <w:rPr>
          <w:rFonts w:asciiTheme="minorEastAsia" w:eastAsiaTheme="minorEastAsia" w:hAnsiTheme="minorEastAsia"/>
          <w:sz w:val="24"/>
          <w:szCs w:val="24"/>
        </w:rPr>
        <w:t>核与评价的准则；</w:t>
      </w:r>
    </w:p>
    <w:p w14:paraId="231CAE56"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审</w:t>
      </w:r>
      <w:r>
        <w:rPr>
          <w:rFonts w:asciiTheme="minorEastAsia" w:eastAsiaTheme="minorEastAsia" w:hAnsiTheme="minorEastAsia"/>
          <w:sz w:val="24"/>
          <w:szCs w:val="24"/>
        </w:rPr>
        <w:t>核与评价的范围；</w:t>
      </w:r>
    </w:p>
    <w:p w14:paraId="1E58D184"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审</w:t>
      </w:r>
      <w:r>
        <w:rPr>
          <w:rFonts w:asciiTheme="minorEastAsia" w:eastAsiaTheme="minorEastAsia" w:hAnsiTheme="minorEastAsia"/>
          <w:sz w:val="24"/>
          <w:szCs w:val="24"/>
        </w:rPr>
        <w:t>核与评价的内容；</w:t>
      </w:r>
    </w:p>
    <w:p w14:paraId="506A783D"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审</w:t>
      </w:r>
      <w:r>
        <w:rPr>
          <w:rFonts w:asciiTheme="minorEastAsia" w:eastAsiaTheme="minorEastAsia" w:hAnsiTheme="minorEastAsia"/>
          <w:sz w:val="24"/>
          <w:szCs w:val="24"/>
        </w:rPr>
        <w:t>核与评价的频次；</w:t>
      </w:r>
    </w:p>
    <w:p w14:paraId="1F939A59" w14:textId="77777777" w:rsidR="00275D92" w:rsidRDefault="00D965B3">
      <w:pPr>
        <w:spacing w:line="360" w:lineRule="auto"/>
        <w:ind w:firstLine="316"/>
        <w:rPr>
          <w:rFonts w:asciiTheme="minorEastAsia" w:eastAsiaTheme="minorEastAsia" w:hAnsiTheme="minorEastAsia"/>
          <w:sz w:val="24"/>
          <w:szCs w:val="24"/>
        </w:rPr>
      </w:pPr>
      <w:r>
        <w:rPr>
          <w:rFonts w:asciiTheme="minorEastAsia" w:eastAsiaTheme="minorEastAsia" w:hAnsiTheme="minorEastAsia"/>
          <w:sz w:val="24"/>
          <w:szCs w:val="24"/>
        </w:rPr>
        <w:t>e)</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审</w:t>
      </w:r>
      <w:r>
        <w:rPr>
          <w:rFonts w:asciiTheme="minorEastAsia" w:eastAsiaTheme="minorEastAsia" w:hAnsiTheme="minorEastAsia"/>
          <w:sz w:val="24"/>
          <w:szCs w:val="24"/>
        </w:rPr>
        <w:t>核与评价的方法。</w:t>
      </w:r>
    </w:p>
    <w:p w14:paraId="7C95082B" w14:textId="77777777" w:rsidR="00275D92" w:rsidRDefault="00D965B3">
      <w:pPr>
        <w:spacing w:line="360" w:lineRule="auto"/>
        <w:ind w:left="361" w:hangingChars="150" w:hanging="361"/>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 xml:space="preserve">8.4 </w:t>
      </w:r>
      <w:r>
        <w:rPr>
          <w:rFonts w:asciiTheme="minorEastAsia" w:eastAsiaTheme="minorEastAsia" w:hAnsiTheme="minorEastAsia" w:hint="eastAsia"/>
          <w:b/>
          <w:sz w:val="24"/>
          <w:szCs w:val="24"/>
        </w:rPr>
        <w:t>失</w:t>
      </w:r>
      <w:r>
        <w:rPr>
          <w:rFonts w:asciiTheme="minorEastAsia" w:eastAsiaTheme="minorEastAsia" w:hAnsiTheme="minorEastAsia"/>
          <w:b/>
          <w:sz w:val="24"/>
          <w:szCs w:val="24"/>
        </w:rPr>
        <w:t>信评估和处置</w:t>
      </w:r>
    </w:p>
    <w:p w14:paraId="7C675087" w14:textId="77777777" w:rsidR="00275D92" w:rsidRDefault="00D965B3">
      <w:pPr>
        <w:spacing w:line="360" w:lineRule="auto"/>
        <w:ind w:left="361" w:hangingChars="150" w:hanging="361"/>
        <w:rPr>
          <w:rFonts w:asciiTheme="minorEastAsia" w:eastAsiaTheme="minorEastAsia" w:hAnsiTheme="minorEastAsia"/>
          <w:b/>
          <w:sz w:val="24"/>
          <w:szCs w:val="24"/>
        </w:rPr>
      </w:pPr>
      <w:r>
        <w:rPr>
          <w:rFonts w:asciiTheme="minorEastAsia" w:eastAsiaTheme="minorEastAsia" w:hAnsiTheme="minorEastAsia" w:hint="eastAsia"/>
          <w:b/>
          <w:sz w:val="24"/>
          <w:szCs w:val="24"/>
        </w:rPr>
        <w:t>8.4.1</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总</w:t>
      </w:r>
      <w:r>
        <w:rPr>
          <w:rFonts w:asciiTheme="minorEastAsia" w:eastAsiaTheme="minorEastAsia" w:hAnsiTheme="minorEastAsia"/>
          <w:b/>
          <w:sz w:val="24"/>
          <w:szCs w:val="24"/>
        </w:rPr>
        <w:t>则</w:t>
      </w:r>
    </w:p>
    <w:p w14:paraId="22895570"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业应围绕诚信管理体系所明确的过程以及方针、目标的执行情况和改进的方法和效果进行评估，</w:t>
      </w:r>
      <w:r>
        <w:rPr>
          <w:rFonts w:asciiTheme="minorEastAsia" w:eastAsiaTheme="minorEastAsia" w:hAnsiTheme="minorEastAsia" w:hint="eastAsia"/>
          <w:sz w:val="24"/>
          <w:szCs w:val="24"/>
        </w:rPr>
        <w:t>并</w:t>
      </w:r>
      <w:r>
        <w:rPr>
          <w:rFonts w:asciiTheme="minorEastAsia" w:eastAsiaTheme="minorEastAsia" w:hAnsiTheme="minorEastAsia"/>
          <w:sz w:val="24"/>
          <w:szCs w:val="24"/>
        </w:rPr>
        <w:t>制定相应的惩戒机制。</w:t>
      </w:r>
    </w:p>
    <w:p w14:paraId="099F700C" w14:textId="77777777" w:rsidR="00275D92" w:rsidRDefault="00D965B3">
      <w:pPr>
        <w:spacing w:line="360" w:lineRule="auto"/>
        <w:ind w:left="361" w:hangingChars="150" w:hanging="361"/>
        <w:rPr>
          <w:rFonts w:asciiTheme="minorEastAsia" w:eastAsiaTheme="minorEastAsia" w:hAnsiTheme="minorEastAsia"/>
          <w:b/>
          <w:sz w:val="24"/>
          <w:szCs w:val="24"/>
        </w:rPr>
      </w:pPr>
      <w:r>
        <w:rPr>
          <w:rFonts w:asciiTheme="minorEastAsia" w:eastAsiaTheme="minorEastAsia" w:hAnsiTheme="minorEastAsia"/>
          <w:b/>
          <w:sz w:val="24"/>
          <w:szCs w:val="24"/>
        </w:rPr>
        <w:t xml:space="preserve">8.4.2 </w:t>
      </w:r>
      <w:r>
        <w:rPr>
          <w:rFonts w:asciiTheme="minorEastAsia" w:eastAsiaTheme="minorEastAsia" w:hAnsiTheme="minorEastAsia" w:hint="eastAsia"/>
          <w:b/>
          <w:sz w:val="24"/>
          <w:szCs w:val="24"/>
        </w:rPr>
        <w:t>评估对象</w:t>
      </w:r>
    </w:p>
    <w:p w14:paraId="449A4557" w14:textId="77777777" w:rsidR="00275D92" w:rsidRDefault="00D965B3">
      <w:pPr>
        <w:spacing w:line="360" w:lineRule="auto"/>
        <w:ind w:left="360" w:hangingChars="150" w:hanging="360"/>
        <w:rPr>
          <w:rFonts w:asciiTheme="minorEastAsia" w:eastAsiaTheme="minorEastAsia" w:hAnsiTheme="minorEastAsia"/>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在</w:t>
      </w:r>
      <w:r>
        <w:rPr>
          <w:rFonts w:asciiTheme="minorEastAsia" w:eastAsiaTheme="minorEastAsia" w:hAnsiTheme="minorEastAsia"/>
          <w:sz w:val="24"/>
          <w:szCs w:val="24"/>
        </w:rPr>
        <w:t>评估时，</w:t>
      </w:r>
      <w:r>
        <w:rPr>
          <w:rFonts w:asciiTheme="minorEastAsia" w:eastAsiaTheme="minorEastAsia" w:hAnsiTheme="minorEastAsia" w:hint="eastAsia"/>
          <w:sz w:val="24"/>
          <w:szCs w:val="24"/>
        </w:rPr>
        <w:t>企业</w:t>
      </w:r>
      <w:r>
        <w:rPr>
          <w:rFonts w:asciiTheme="minorEastAsia" w:eastAsiaTheme="minorEastAsia" w:hAnsiTheme="minorEastAsia"/>
          <w:sz w:val="24"/>
          <w:szCs w:val="24"/>
        </w:rPr>
        <w:t>应：</w:t>
      </w:r>
    </w:p>
    <w:p w14:paraId="6D62F14C"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ab/>
        <w:t>a)</w:t>
      </w:r>
      <w:r>
        <w:rPr>
          <w:rFonts w:asciiTheme="minorEastAsia" w:eastAsiaTheme="minorEastAsia" w:hAnsiTheme="minorEastAsia"/>
          <w:sz w:val="24"/>
          <w:szCs w:val="24"/>
        </w:rPr>
        <w:t>明确与过程相关的责任部门及其部门负责人；</w:t>
      </w:r>
    </w:p>
    <w:p w14:paraId="07CFD085"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明确与过程相关的诚信经理；</w:t>
      </w:r>
    </w:p>
    <w:p w14:paraId="4A7F44F9"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sz w:val="24"/>
          <w:szCs w:val="24"/>
        </w:rPr>
        <w:t>明确与过程相关的其他责任人。</w:t>
      </w:r>
    </w:p>
    <w:p w14:paraId="0F85E950" w14:textId="77777777" w:rsidR="00275D92" w:rsidRDefault="00D965B3">
      <w:pPr>
        <w:spacing w:line="360" w:lineRule="auto"/>
        <w:ind w:left="361" w:hangingChars="150" w:hanging="361"/>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8.4.3 </w:t>
      </w:r>
      <w:r>
        <w:rPr>
          <w:rFonts w:asciiTheme="minorEastAsia" w:eastAsiaTheme="minorEastAsia" w:hAnsiTheme="minorEastAsia" w:hint="eastAsia"/>
          <w:b/>
          <w:sz w:val="24"/>
          <w:szCs w:val="24"/>
        </w:rPr>
        <w:t>评估</w:t>
      </w:r>
      <w:r>
        <w:rPr>
          <w:rFonts w:asciiTheme="minorEastAsia" w:eastAsiaTheme="minorEastAsia" w:hAnsiTheme="minorEastAsia"/>
          <w:b/>
          <w:sz w:val="24"/>
          <w:szCs w:val="24"/>
        </w:rPr>
        <w:t>内容</w:t>
      </w:r>
    </w:p>
    <w:p w14:paraId="1F546846"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业应明确评估的项目，其内容包括但不限于：</w:t>
      </w:r>
    </w:p>
    <w:p w14:paraId="0431007A"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评估项目的数据和结果；</w:t>
      </w:r>
    </w:p>
    <w:p w14:paraId="66EC00E4"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顾客及其他利益相关方的反馈意见；</w:t>
      </w:r>
    </w:p>
    <w:p w14:paraId="06EB09FE" w14:textId="77777777" w:rsidR="00275D92" w:rsidRDefault="00D965B3">
      <w:pPr>
        <w:spacing w:line="360" w:lineRule="auto"/>
        <w:ind w:firstLine="36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sz w:val="24"/>
          <w:szCs w:val="24"/>
        </w:rPr>
        <w:t>诚信管理过程所取得的业绩与成效；</w:t>
      </w:r>
    </w:p>
    <w:p w14:paraId="01EAFC9D" w14:textId="77777777" w:rsidR="00275D92" w:rsidRDefault="00D965B3">
      <w:pPr>
        <w:spacing w:line="360" w:lineRule="auto"/>
        <w:ind w:left="36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sz w:val="24"/>
          <w:szCs w:val="24"/>
        </w:rPr>
        <w:t>采取预防与纠正措施的状况。</w:t>
      </w:r>
    </w:p>
    <w:p w14:paraId="2EE9D460" w14:textId="77777777" w:rsidR="00275D92" w:rsidRDefault="00D965B3">
      <w:pPr>
        <w:spacing w:line="360" w:lineRule="auto"/>
        <w:ind w:left="361" w:hangingChars="150" w:hanging="361"/>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8.4.4 </w:t>
      </w:r>
      <w:r>
        <w:rPr>
          <w:rFonts w:asciiTheme="minorEastAsia" w:eastAsiaTheme="minorEastAsia" w:hAnsiTheme="minorEastAsia"/>
          <w:b/>
          <w:sz w:val="24"/>
          <w:szCs w:val="24"/>
        </w:rPr>
        <w:t>失信处置</w:t>
      </w:r>
    </w:p>
    <w:p w14:paraId="5B852956"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业应依据评估内容和结果，确保对其所发现的失信行为的不良影响和损害后果进行准确的评估</w:t>
      </w:r>
      <w:r>
        <w:rPr>
          <w:rFonts w:asciiTheme="minorEastAsia" w:eastAsiaTheme="minorEastAsia" w:hAnsiTheme="minorEastAsia" w:hint="eastAsia"/>
          <w:sz w:val="24"/>
          <w:szCs w:val="24"/>
        </w:rPr>
        <w:t>和</w:t>
      </w:r>
      <w:r>
        <w:rPr>
          <w:rFonts w:asciiTheme="minorEastAsia" w:eastAsiaTheme="minorEastAsia" w:hAnsiTheme="minorEastAsia"/>
          <w:sz w:val="24"/>
          <w:szCs w:val="24"/>
        </w:rPr>
        <w:t>及时有效的处置，对有关的职责和权限应做出明确的规定，以便经授权人员：</w:t>
      </w:r>
    </w:p>
    <w:p w14:paraId="1E8FBD82"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及</w:t>
      </w:r>
      <w:r>
        <w:rPr>
          <w:rFonts w:asciiTheme="minorEastAsia" w:eastAsiaTheme="minorEastAsia" w:hAnsiTheme="minorEastAsia"/>
          <w:sz w:val="24"/>
          <w:szCs w:val="24"/>
        </w:rPr>
        <w:t>时地处理和调查失信行为；</w:t>
      </w:r>
    </w:p>
    <w:p w14:paraId="0B65E1F9"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根</w:t>
      </w:r>
      <w:r>
        <w:rPr>
          <w:rFonts w:asciiTheme="minorEastAsia" w:eastAsiaTheme="minorEastAsia" w:hAnsiTheme="minorEastAsia"/>
          <w:sz w:val="24"/>
          <w:szCs w:val="24"/>
        </w:rPr>
        <w:t>据考评结果采取适当措施；</w:t>
      </w:r>
    </w:p>
    <w:p w14:paraId="5E9AB458"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定和实施所需的纠正措施或预防措施；</w:t>
      </w:r>
    </w:p>
    <w:p w14:paraId="70057838" w14:textId="77777777" w:rsidR="00275D92" w:rsidRDefault="00D965B3">
      <w:pPr>
        <w:spacing w:line="360" w:lineRule="auto"/>
        <w:ind w:firstLine="361"/>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记</w:t>
      </w:r>
      <w:r>
        <w:rPr>
          <w:rFonts w:asciiTheme="minorEastAsia" w:eastAsiaTheme="minorEastAsia" w:hAnsiTheme="minorEastAsia"/>
          <w:sz w:val="24"/>
          <w:szCs w:val="24"/>
        </w:rPr>
        <w:t>录并评估所采取纠正措施或预防措施的有效性。</w:t>
      </w:r>
    </w:p>
    <w:p w14:paraId="1CE1FDE6" w14:textId="77777777" w:rsidR="00275D92" w:rsidRDefault="00D965B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注</w:t>
      </w:r>
      <w:r>
        <w:rPr>
          <w:rFonts w:asciiTheme="minorEastAsia" w:eastAsiaTheme="minorEastAsia" w:hAnsiTheme="minorEastAsia"/>
          <w:sz w:val="24"/>
          <w:szCs w:val="24"/>
        </w:rPr>
        <w:t>：失信的评估和处置应由经授权的人员进行，该人员不仅应具备评估失信产生的总体影响和采取适宜纠正措施</w:t>
      </w:r>
      <w:r>
        <w:rPr>
          <w:rFonts w:asciiTheme="minorEastAsia" w:eastAsiaTheme="minorEastAsia" w:hAnsiTheme="minorEastAsia" w:hint="eastAsia"/>
          <w:sz w:val="24"/>
          <w:szCs w:val="24"/>
        </w:rPr>
        <w:t>的</w:t>
      </w:r>
      <w:r>
        <w:rPr>
          <w:rFonts w:asciiTheme="minorEastAsia" w:eastAsiaTheme="minorEastAsia" w:hAnsiTheme="minorEastAsia"/>
          <w:sz w:val="24"/>
          <w:szCs w:val="24"/>
        </w:rPr>
        <w:t>能力，同时还应具有调动相关资源的权限。采取的任何纠正措施或预防措施，应与所面临的失信风险程度</w:t>
      </w:r>
      <w:r>
        <w:rPr>
          <w:rFonts w:asciiTheme="minorEastAsia" w:eastAsiaTheme="minorEastAsia" w:hAnsiTheme="minorEastAsia" w:hint="eastAsia"/>
          <w:sz w:val="24"/>
          <w:szCs w:val="24"/>
        </w:rPr>
        <w:t>相</w:t>
      </w:r>
      <w:r>
        <w:rPr>
          <w:rFonts w:asciiTheme="minorEastAsia" w:eastAsiaTheme="minorEastAsia" w:hAnsiTheme="minorEastAsia"/>
          <w:sz w:val="24"/>
          <w:szCs w:val="24"/>
        </w:rPr>
        <w:t>适应。</w:t>
      </w:r>
    </w:p>
    <w:p w14:paraId="24D61648" w14:textId="77777777" w:rsidR="00275D92" w:rsidRDefault="00D965B3">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第</w:t>
      </w:r>
      <w:r>
        <w:rPr>
          <w:rFonts w:asciiTheme="minorEastAsia" w:eastAsiaTheme="minorEastAsia" w:hAnsiTheme="minorEastAsia" w:hint="eastAsia"/>
          <w:b/>
          <w:sz w:val="24"/>
          <w:szCs w:val="24"/>
        </w:rPr>
        <w:t>10</w:t>
      </w:r>
      <w:r>
        <w:rPr>
          <w:rFonts w:asciiTheme="minorEastAsia" w:eastAsiaTheme="minorEastAsia" w:hAnsiTheme="minorEastAsia" w:hint="eastAsia"/>
          <w:b/>
          <w:sz w:val="24"/>
          <w:szCs w:val="24"/>
        </w:rPr>
        <w:t>章</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持续改进</w:t>
      </w:r>
    </w:p>
    <w:p w14:paraId="442184B3"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企</w:t>
      </w:r>
      <w:r>
        <w:rPr>
          <w:rFonts w:asciiTheme="minorEastAsia" w:eastAsiaTheme="minorEastAsia" w:hAnsiTheme="minorEastAsia"/>
          <w:sz w:val="24"/>
          <w:szCs w:val="24"/>
        </w:rPr>
        <w:t>业应根据自身特点建立起一套适合于本企业的诚信管理持续改进机制，该机制应具备：</w:t>
      </w:r>
    </w:p>
    <w:p w14:paraId="54EC97E0"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保有关部门或人员的职责或权限对企业诚信管理的持续改进负责；</w:t>
      </w:r>
    </w:p>
    <w:p w14:paraId="138B45D8"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lastRenderedPageBreak/>
        <w:t>b)</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寻</w:t>
      </w:r>
      <w:r>
        <w:rPr>
          <w:rFonts w:asciiTheme="minorEastAsia" w:eastAsiaTheme="minorEastAsia" w:hAnsiTheme="minorEastAsia"/>
          <w:sz w:val="24"/>
          <w:szCs w:val="24"/>
        </w:rPr>
        <w:t>找诚信管理的薄弱环节，发现可能改进的机会，并提出改进建议；</w:t>
      </w:r>
    </w:p>
    <w:p w14:paraId="61031E4C"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评</w:t>
      </w:r>
      <w:r>
        <w:rPr>
          <w:rFonts w:asciiTheme="minorEastAsia" w:eastAsiaTheme="minorEastAsia" w:hAnsiTheme="minorEastAsia"/>
          <w:sz w:val="24"/>
          <w:szCs w:val="24"/>
        </w:rPr>
        <w:t>估改进建议实施的可行性；</w:t>
      </w:r>
    </w:p>
    <w:p w14:paraId="4FAE379A"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确</w:t>
      </w:r>
      <w:r>
        <w:rPr>
          <w:rFonts w:asciiTheme="minorEastAsia" w:eastAsiaTheme="minorEastAsia" w:hAnsiTheme="minorEastAsia"/>
          <w:sz w:val="24"/>
          <w:szCs w:val="24"/>
        </w:rPr>
        <w:t>定和实施改进措施；</w:t>
      </w:r>
    </w:p>
    <w:p w14:paraId="699801A9" w14:textId="5842E69B"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e)</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记</w:t>
      </w:r>
      <w:r>
        <w:rPr>
          <w:rFonts w:asciiTheme="minorEastAsia" w:eastAsiaTheme="minorEastAsia" w:hAnsiTheme="minorEastAsia"/>
          <w:sz w:val="24"/>
          <w:szCs w:val="24"/>
        </w:rPr>
        <w:t>录所采取措施的结果，并对该结果的有效性进行整体效果评估。</w:t>
      </w:r>
    </w:p>
    <w:p w14:paraId="07848DC2" w14:textId="77777777" w:rsidR="00275D92" w:rsidRDefault="00D965B3">
      <w:pPr>
        <w:spacing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注</w:t>
      </w:r>
      <w:r>
        <w:rPr>
          <w:rFonts w:asciiTheme="minorEastAsia" w:eastAsiaTheme="minorEastAsia" w:hAnsiTheme="minorEastAsia"/>
          <w:sz w:val="24"/>
          <w:szCs w:val="24"/>
        </w:rPr>
        <w:t>：诚信管理的薄弱环节可依据监视和检查的相关数据、失信记录等来确定。</w:t>
      </w:r>
    </w:p>
    <w:p w14:paraId="033F0B65" w14:textId="77777777" w:rsidR="00275D92" w:rsidRDefault="00D965B3">
      <w:pPr>
        <w:widowControl/>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附件</w:t>
      </w:r>
      <w:r>
        <w:rPr>
          <w:rFonts w:asciiTheme="minorEastAsia" w:eastAsiaTheme="minorEastAsia" w:hAnsiTheme="minorEastAsia"/>
          <w:b/>
          <w:sz w:val="24"/>
          <w:szCs w:val="24"/>
        </w:rPr>
        <w:t>1</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本公司诚信组织架构图</w:t>
      </w:r>
    </w:p>
    <w:p w14:paraId="24A4D2D9" w14:textId="7C61B2BF" w:rsidR="00275D92" w:rsidRDefault="00731619">
      <w:pPr>
        <w:widowControl/>
        <w:jc w:val="left"/>
        <w:rPr>
          <w:rFonts w:asciiTheme="minorEastAsia" w:eastAsiaTheme="minorEastAsia" w:hAnsiTheme="minorEastAsia"/>
          <w:b/>
          <w:sz w:val="24"/>
          <w:szCs w:val="24"/>
        </w:rPr>
      </w:pPr>
      <w:r>
        <w:rPr>
          <w:rFonts w:asciiTheme="minorEastAsia" w:eastAsiaTheme="minorEastAsia" w:hAnsiTheme="minorEastAsia"/>
          <w:b/>
          <w:noProof/>
          <w:sz w:val="24"/>
          <w:szCs w:val="24"/>
        </w:rPr>
        <w:drawing>
          <wp:inline distT="0" distB="0" distL="0" distR="0" wp14:anchorId="4B13379B" wp14:editId="3B4916A4">
            <wp:extent cx="5724525" cy="2124075"/>
            <wp:effectExtent l="0" t="38100" r="0" b="9525"/>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00D965B3">
        <w:rPr>
          <w:rFonts w:asciiTheme="minorEastAsia" w:eastAsiaTheme="minorEastAsia" w:hAnsiTheme="minorEastAsia"/>
          <w:b/>
          <w:sz w:val="24"/>
          <w:szCs w:val="24"/>
        </w:rPr>
        <w:br w:type="page"/>
      </w:r>
    </w:p>
    <w:p w14:paraId="6239884D" w14:textId="77777777" w:rsidR="00275D92" w:rsidRDefault="00275D92">
      <w:pPr>
        <w:widowControl/>
        <w:jc w:val="left"/>
        <w:rPr>
          <w:rFonts w:asciiTheme="minorEastAsia" w:eastAsiaTheme="minorEastAsia" w:hAnsiTheme="minorEastAsia"/>
          <w:b/>
          <w:sz w:val="24"/>
          <w:szCs w:val="24"/>
        </w:rPr>
      </w:pPr>
    </w:p>
    <w:p w14:paraId="542EEF07" w14:textId="77777777" w:rsidR="00275D92" w:rsidRDefault="00D965B3">
      <w:pPr>
        <w:tabs>
          <w:tab w:val="right" w:pos="8306"/>
        </w:tabs>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附件</w:t>
      </w:r>
      <w:r>
        <w:rPr>
          <w:rFonts w:asciiTheme="minorEastAsia" w:eastAsiaTheme="minorEastAsia" w:hAnsiTheme="minorEastAsia"/>
          <w:b/>
          <w:sz w:val="24"/>
          <w:szCs w:val="24"/>
        </w:rPr>
        <w:t>2</w:t>
      </w:r>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4"/>
          <w:szCs w:val="24"/>
        </w:rPr>
        <w:t>本公司诚信管理职能分配</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955"/>
        <w:gridCol w:w="956"/>
        <w:gridCol w:w="1271"/>
        <w:gridCol w:w="1153"/>
        <w:gridCol w:w="1160"/>
      </w:tblGrid>
      <w:tr w:rsidR="00275D92" w14:paraId="21513717" w14:textId="77777777">
        <w:trPr>
          <w:cantSplit/>
          <w:trHeight w:val="731"/>
          <w:jc w:val="center"/>
        </w:trPr>
        <w:tc>
          <w:tcPr>
            <w:tcW w:w="3686" w:type="dxa"/>
            <w:tcBorders>
              <w:tl2br w:val="single" w:sz="4" w:space="0" w:color="auto"/>
            </w:tcBorders>
            <w:vAlign w:val="center"/>
          </w:tcPr>
          <w:p w14:paraId="2794BF74" w14:textId="77777777" w:rsidR="00275D92" w:rsidRDefault="00D965B3">
            <w:pPr>
              <w:spacing w:line="360" w:lineRule="auto"/>
              <w:jc w:val="right"/>
              <w:rPr>
                <w:rFonts w:asciiTheme="minorEastAsia" w:eastAsiaTheme="minorEastAsia" w:hAnsiTheme="minorEastAsia"/>
                <w:sz w:val="24"/>
                <w:szCs w:val="24"/>
              </w:rPr>
            </w:pPr>
            <w:r>
              <w:rPr>
                <w:rFonts w:asciiTheme="minorEastAsia" w:eastAsiaTheme="minorEastAsia" w:hAnsiTheme="minorEastAsia" w:hint="eastAsia"/>
                <w:sz w:val="24"/>
                <w:szCs w:val="24"/>
              </w:rPr>
              <w:t>职能部门</w:t>
            </w:r>
          </w:p>
          <w:p w14:paraId="10818BCD" w14:textId="77777777" w:rsidR="00275D92" w:rsidRDefault="00D965B3">
            <w:pPr>
              <w:spacing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诚信</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环境标准条款</w:t>
            </w:r>
          </w:p>
        </w:tc>
        <w:tc>
          <w:tcPr>
            <w:tcW w:w="955" w:type="dxa"/>
            <w:vAlign w:val="center"/>
          </w:tcPr>
          <w:p w14:paraId="54DCF5F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总经理</w:t>
            </w:r>
          </w:p>
        </w:tc>
        <w:tc>
          <w:tcPr>
            <w:tcW w:w="956" w:type="dxa"/>
            <w:vAlign w:val="center"/>
          </w:tcPr>
          <w:p w14:paraId="3BD4CAF0" w14:textId="77777777" w:rsidR="00275D92" w:rsidRDefault="00D965B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诚信经</w:t>
            </w:r>
            <w:r>
              <w:rPr>
                <w:rFonts w:asciiTheme="minorEastAsia" w:eastAsiaTheme="minorEastAsia" w:hAnsiTheme="minorEastAsia"/>
                <w:sz w:val="24"/>
                <w:szCs w:val="24"/>
              </w:rPr>
              <w:t>理</w:t>
            </w:r>
          </w:p>
        </w:tc>
        <w:tc>
          <w:tcPr>
            <w:tcW w:w="1271" w:type="dxa"/>
            <w:vAlign w:val="center"/>
          </w:tcPr>
          <w:p w14:paraId="6D7A3A98" w14:textId="22A2D4EA" w:rsidR="00275D92" w:rsidRDefault="00731619">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综合部</w:t>
            </w:r>
          </w:p>
        </w:tc>
        <w:tc>
          <w:tcPr>
            <w:tcW w:w="1153" w:type="dxa"/>
            <w:vAlign w:val="center"/>
          </w:tcPr>
          <w:p w14:paraId="0526B828" w14:textId="011678EA" w:rsidR="00275D92" w:rsidRDefault="00731619">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客服部</w:t>
            </w:r>
          </w:p>
        </w:tc>
        <w:tc>
          <w:tcPr>
            <w:tcW w:w="1160" w:type="dxa"/>
            <w:vAlign w:val="center"/>
          </w:tcPr>
          <w:p w14:paraId="39738F67" w14:textId="0B917570" w:rsidR="00275D92" w:rsidRDefault="00731619">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经营部</w:t>
            </w:r>
          </w:p>
        </w:tc>
      </w:tr>
      <w:tr w:rsidR="00275D92" w14:paraId="22453155" w14:textId="77777777">
        <w:trPr>
          <w:cantSplit/>
          <w:trHeight w:val="340"/>
          <w:jc w:val="center"/>
        </w:trPr>
        <w:tc>
          <w:tcPr>
            <w:tcW w:w="3686" w:type="dxa"/>
            <w:vAlign w:val="center"/>
          </w:tcPr>
          <w:p w14:paraId="43BB2A92"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4.1 </w:t>
            </w:r>
            <w:r>
              <w:rPr>
                <w:rFonts w:hint="eastAsia"/>
                <w:color w:val="000000"/>
              </w:rPr>
              <w:t>诚信管理体系要求</w:t>
            </w:r>
          </w:p>
        </w:tc>
        <w:tc>
          <w:tcPr>
            <w:tcW w:w="955" w:type="dxa"/>
            <w:vAlign w:val="center"/>
          </w:tcPr>
          <w:p w14:paraId="7E5D0C3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52AB5AE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12CB023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11200D7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15B029E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0D55768A" w14:textId="77777777">
        <w:trPr>
          <w:cantSplit/>
          <w:trHeight w:val="340"/>
          <w:jc w:val="center"/>
        </w:trPr>
        <w:tc>
          <w:tcPr>
            <w:tcW w:w="3686" w:type="dxa"/>
            <w:vAlign w:val="center"/>
          </w:tcPr>
          <w:p w14:paraId="53824140"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4.2 </w:t>
            </w:r>
            <w:r>
              <w:rPr>
                <w:rFonts w:hint="eastAsia"/>
                <w:color w:val="000000"/>
              </w:rPr>
              <w:t>承诺及履行</w:t>
            </w:r>
          </w:p>
        </w:tc>
        <w:tc>
          <w:tcPr>
            <w:tcW w:w="955" w:type="dxa"/>
            <w:vAlign w:val="center"/>
          </w:tcPr>
          <w:p w14:paraId="470E170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02956AA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3928D0E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6DE3C22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559D446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C5337F8" w14:textId="77777777">
        <w:trPr>
          <w:cantSplit/>
          <w:trHeight w:val="340"/>
          <w:jc w:val="center"/>
        </w:trPr>
        <w:tc>
          <w:tcPr>
            <w:tcW w:w="3686" w:type="dxa"/>
            <w:vAlign w:val="center"/>
          </w:tcPr>
          <w:p w14:paraId="22B1472E"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5.1 </w:t>
            </w:r>
            <w:r>
              <w:rPr>
                <w:rFonts w:hint="eastAsia"/>
                <w:color w:val="000000"/>
              </w:rPr>
              <w:t>确立</w:t>
            </w:r>
            <w:proofErr w:type="gramStart"/>
            <w:r>
              <w:rPr>
                <w:rFonts w:hint="eastAsia"/>
                <w:color w:val="000000"/>
              </w:rPr>
              <w:t>诚信方针</w:t>
            </w:r>
            <w:proofErr w:type="gramEnd"/>
          </w:p>
        </w:tc>
        <w:tc>
          <w:tcPr>
            <w:tcW w:w="955" w:type="dxa"/>
            <w:vAlign w:val="center"/>
          </w:tcPr>
          <w:p w14:paraId="0604684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7221715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0804FE2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4295F96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0E8DADD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7EDEF642" w14:textId="77777777">
        <w:trPr>
          <w:cantSplit/>
          <w:trHeight w:val="340"/>
          <w:jc w:val="center"/>
        </w:trPr>
        <w:tc>
          <w:tcPr>
            <w:tcW w:w="3686" w:type="dxa"/>
            <w:vAlign w:val="center"/>
          </w:tcPr>
          <w:p w14:paraId="4F9712A3"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5.2 </w:t>
            </w:r>
            <w:r>
              <w:rPr>
                <w:rFonts w:hint="eastAsia"/>
                <w:color w:val="000000"/>
              </w:rPr>
              <w:t>确立诚信目标</w:t>
            </w:r>
          </w:p>
        </w:tc>
        <w:tc>
          <w:tcPr>
            <w:tcW w:w="955" w:type="dxa"/>
            <w:vAlign w:val="center"/>
          </w:tcPr>
          <w:p w14:paraId="71B2E6A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7746B28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6E3B278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6E683B1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2FAF9B2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746FB022" w14:textId="77777777">
        <w:trPr>
          <w:trHeight w:val="340"/>
          <w:jc w:val="center"/>
        </w:trPr>
        <w:tc>
          <w:tcPr>
            <w:tcW w:w="3686" w:type="dxa"/>
            <w:vAlign w:val="center"/>
          </w:tcPr>
          <w:p w14:paraId="4A9A47CC"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5.2.1 </w:t>
            </w:r>
            <w:r>
              <w:rPr>
                <w:rFonts w:hint="eastAsia"/>
                <w:color w:val="000000"/>
              </w:rPr>
              <w:t>总则</w:t>
            </w:r>
          </w:p>
        </w:tc>
        <w:tc>
          <w:tcPr>
            <w:tcW w:w="955" w:type="dxa"/>
            <w:vAlign w:val="center"/>
          </w:tcPr>
          <w:p w14:paraId="1BC146D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0C73E8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56B6C97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3D5C915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23404A5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5486B3A0" w14:textId="77777777">
        <w:trPr>
          <w:trHeight w:val="340"/>
          <w:jc w:val="center"/>
        </w:trPr>
        <w:tc>
          <w:tcPr>
            <w:tcW w:w="3686" w:type="dxa"/>
            <w:vAlign w:val="center"/>
          </w:tcPr>
          <w:p w14:paraId="7BC4F6B8"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5.2.2 </w:t>
            </w:r>
            <w:r>
              <w:rPr>
                <w:rFonts w:hint="eastAsia"/>
                <w:color w:val="000000"/>
              </w:rPr>
              <w:t>过程控制</w:t>
            </w:r>
          </w:p>
        </w:tc>
        <w:tc>
          <w:tcPr>
            <w:tcW w:w="955" w:type="dxa"/>
            <w:vAlign w:val="center"/>
          </w:tcPr>
          <w:p w14:paraId="4E39E01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1D57885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42160FE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636BECE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3E6C1C4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2EA00AB7" w14:textId="77777777">
        <w:trPr>
          <w:cantSplit/>
          <w:trHeight w:val="340"/>
          <w:jc w:val="center"/>
        </w:trPr>
        <w:tc>
          <w:tcPr>
            <w:tcW w:w="3686" w:type="dxa"/>
            <w:vAlign w:val="center"/>
          </w:tcPr>
          <w:p w14:paraId="4EA5F26A"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5.2.3 </w:t>
            </w:r>
            <w:r>
              <w:rPr>
                <w:rFonts w:hint="eastAsia"/>
                <w:color w:val="000000"/>
              </w:rPr>
              <w:t>最高管理者的职责</w:t>
            </w:r>
          </w:p>
        </w:tc>
        <w:tc>
          <w:tcPr>
            <w:tcW w:w="955" w:type="dxa"/>
            <w:vAlign w:val="center"/>
          </w:tcPr>
          <w:p w14:paraId="4F51BEE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0E164B9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085E89E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2DDCC5D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099EDD6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037998EE" w14:textId="77777777">
        <w:trPr>
          <w:cantSplit/>
          <w:trHeight w:val="340"/>
          <w:jc w:val="center"/>
        </w:trPr>
        <w:tc>
          <w:tcPr>
            <w:tcW w:w="3686" w:type="dxa"/>
            <w:tcBorders>
              <w:bottom w:val="single" w:sz="4" w:space="0" w:color="auto"/>
            </w:tcBorders>
            <w:vAlign w:val="center"/>
          </w:tcPr>
          <w:p w14:paraId="4CC7C999"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5.3 </w:t>
            </w:r>
            <w:r>
              <w:rPr>
                <w:rFonts w:hint="eastAsia"/>
                <w:color w:val="000000"/>
              </w:rPr>
              <w:t>识别诚信要素</w:t>
            </w:r>
          </w:p>
        </w:tc>
        <w:tc>
          <w:tcPr>
            <w:tcW w:w="955" w:type="dxa"/>
            <w:tcBorders>
              <w:bottom w:val="single" w:sz="4" w:space="0" w:color="auto"/>
            </w:tcBorders>
            <w:vAlign w:val="center"/>
          </w:tcPr>
          <w:p w14:paraId="278DD87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Borders>
              <w:bottom w:val="single" w:sz="4" w:space="0" w:color="auto"/>
            </w:tcBorders>
            <w:vAlign w:val="center"/>
          </w:tcPr>
          <w:p w14:paraId="07B6E81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Borders>
              <w:bottom w:val="single" w:sz="4" w:space="0" w:color="auto"/>
            </w:tcBorders>
            <w:vAlign w:val="center"/>
          </w:tcPr>
          <w:p w14:paraId="0EF2621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Borders>
              <w:bottom w:val="single" w:sz="4" w:space="0" w:color="auto"/>
            </w:tcBorders>
            <w:vAlign w:val="center"/>
          </w:tcPr>
          <w:p w14:paraId="03A90A5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06FF194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11EEC79C" w14:textId="77777777">
        <w:trPr>
          <w:cantSplit/>
          <w:trHeight w:val="340"/>
          <w:jc w:val="center"/>
        </w:trPr>
        <w:tc>
          <w:tcPr>
            <w:tcW w:w="3686" w:type="dxa"/>
            <w:vAlign w:val="center"/>
          </w:tcPr>
          <w:p w14:paraId="6AEC97A8"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5.4 </w:t>
            </w:r>
            <w:r>
              <w:rPr>
                <w:rFonts w:hint="eastAsia"/>
                <w:color w:val="000000"/>
              </w:rPr>
              <w:t>应对变化</w:t>
            </w:r>
          </w:p>
        </w:tc>
        <w:tc>
          <w:tcPr>
            <w:tcW w:w="955" w:type="dxa"/>
            <w:vAlign w:val="center"/>
          </w:tcPr>
          <w:p w14:paraId="118306E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AABF9D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629DBDD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58880B0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761B573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4EE4B7BC" w14:textId="77777777">
        <w:trPr>
          <w:cantSplit/>
          <w:trHeight w:val="340"/>
          <w:jc w:val="center"/>
        </w:trPr>
        <w:tc>
          <w:tcPr>
            <w:tcW w:w="3686" w:type="dxa"/>
            <w:vAlign w:val="center"/>
          </w:tcPr>
          <w:p w14:paraId="106C564F"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6.1 </w:t>
            </w:r>
            <w:r>
              <w:rPr>
                <w:rFonts w:hint="eastAsia"/>
                <w:color w:val="000000"/>
              </w:rPr>
              <w:t>资源保障</w:t>
            </w:r>
          </w:p>
        </w:tc>
        <w:tc>
          <w:tcPr>
            <w:tcW w:w="955" w:type="dxa"/>
            <w:vAlign w:val="center"/>
          </w:tcPr>
          <w:p w14:paraId="2737D5B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240F809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01C5CF6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1CB3012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1A411C3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6518F36" w14:textId="77777777">
        <w:trPr>
          <w:trHeight w:val="340"/>
          <w:jc w:val="center"/>
        </w:trPr>
        <w:tc>
          <w:tcPr>
            <w:tcW w:w="3686" w:type="dxa"/>
            <w:vAlign w:val="center"/>
          </w:tcPr>
          <w:p w14:paraId="376978E5"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6.1.1 </w:t>
            </w:r>
            <w:r>
              <w:rPr>
                <w:rFonts w:hint="eastAsia"/>
                <w:color w:val="000000"/>
              </w:rPr>
              <w:t>总则</w:t>
            </w:r>
          </w:p>
        </w:tc>
        <w:tc>
          <w:tcPr>
            <w:tcW w:w="955" w:type="dxa"/>
            <w:vAlign w:val="center"/>
          </w:tcPr>
          <w:p w14:paraId="644FBB9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1DD486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012EA2F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752F46A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31B776B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7084128" w14:textId="77777777">
        <w:trPr>
          <w:trHeight w:val="340"/>
          <w:jc w:val="center"/>
        </w:trPr>
        <w:tc>
          <w:tcPr>
            <w:tcW w:w="3686" w:type="dxa"/>
            <w:vAlign w:val="center"/>
          </w:tcPr>
          <w:p w14:paraId="61EFF0D1"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6.1.2 </w:t>
            </w:r>
            <w:r>
              <w:rPr>
                <w:rFonts w:hint="eastAsia"/>
                <w:color w:val="000000"/>
              </w:rPr>
              <w:t>人力资源</w:t>
            </w:r>
          </w:p>
        </w:tc>
        <w:tc>
          <w:tcPr>
            <w:tcW w:w="955" w:type="dxa"/>
            <w:vAlign w:val="center"/>
          </w:tcPr>
          <w:p w14:paraId="4CF678D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26868DB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12F6CB5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20E3B51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5AA780E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78E838B7" w14:textId="77777777">
        <w:trPr>
          <w:trHeight w:val="340"/>
          <w:jc w:val="center"/>
        </w:trPr>
        <w:tc>
          <w:tcPr>
            <w:tcW w:w="3686" w:type="dxa"/>
            <w:vAlign w:val="center"/>
          </w:tcPr>
          <w:p w14:paraId="42B87A51"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6.1.3 </w:t>
            </w:r>
            <w:r>
              <w:rPr>
                <w:rFonts w:hint="eastAsia"/>
                <w:color w:val="000000"/>
              </w:rPr>
              <w:t>基础设施</w:t>
            </w:r>
          </w:p>
        </w:tc>
        <w:tc>
          <w:tcPr>
            <w:tcW w:w="955" w:type="dxa"/>
            <w:vAlign w:val="center"/>
          </w:tcPr>
          <w:p w14:paraId="3A3946A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4258243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4A736BD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48FCE09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2841A1C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00D6E863" w14:textId="77777777">
        <w:trPr>
          <w:trHeight w:val="340"/>
          <w:jc w:val="center"/>
        </w:trPr>
        <w:tc>
          <w:tcPr>
            <w:tcW w:w="3686" w:type="dxa"/>
            <w:vAlign w:val="center"/>
          </w:tcPr>
          <w:p w14:paraId="7FD4B41F"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6.1.4 </w:t>
            </w:r>
            <w:r>
              <w:rPr>
                <w:rFonts w:hint="eastAsia"/>
                <w:color w:val="000000"/>
              </w:rPr>
              <w:t>实施环境</w:t>
            </w:r>
          </w:p>
        </w:tc>
        <w:tc>
          <w:tcPr>
            <w:tcW w:w="955" w:type="dxa"/>
            <w:vAlign w:val="center"/>
          </w:tcPr>
          <w:p w14:paraId="1E0EFBF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3FE5834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62E941D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2990685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23FECBA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89F88AA" w14:textId="77777777">
        <w:trPr>
          <w:trHeight w:val="340"/>
          <w:jc w:val="center"/>
        </w:trPr>
        <w:tc>
          <w:tcPr>
            <w:tcW w:w="3686" w:type="dxa"/>
            <w:vAlign w:val="center"/>
          </w:tcPr>
          <w:p w14:paraId="4F9DCBF8"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6.1.5 </w:t>
            </w:r>
            <w:r>
              <w:rPr>
                <w:rFonts w:hint="eastAsia"/>
                <w:color w:val="000000"/>
              </w:rPr>
              <w:t>资源监视和测量</w:t>
            </w:r>
          </w:p>
        </w:tc>
        <w:tc>
          <w:tcPr>
            <w:tcW w:w="955" w:type="dxa"/>
            <w:vAlign w:val="center"/>
          </w:tcPr>
          <w:p w14:paraId="73A6D72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299450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2CFA884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224B822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45CD1B5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2B1631E9" w14:textId="77777777">
        <w:trPr>
          <w:trHeight w:val="340"/>
          <w:jc w:val="center"/>
        </w:trPr>
        <w:tc>
          <w:tcPr>
            <w:tcW w:w="3686" w:type="dxa"/>
            <w:vAlign w:val="center"/>
          </w:tcPr>
          <w:p w14:paraId="4B4ABF58"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6.1.6 </w:t>
            </w:r>
            <w:r>
              <w:rPr>
                <w:rFonts w:hint="eastAsia"/>
                <w:color w:val="000000"/>
              </w:rPr>
              <w:t>企业知识</w:t>
            </w:r>
          </w:p>
        </w:tc>
        <w:tc>
          <w:tcPr>
            <w:tcW w:w="955" w:type="dxa"/>
            <w:vAlign w:val="center"/>
          </w:tcPr>
          <w:p w14:paraId="0D9B67C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1DE97B8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213517B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0CDC161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72470EF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41EDF68F" w14:textId="77777777">
        <w:trPr>
          <w:cantSplit/>
          <w:trHeight w:val="340"/>
          <w:jc w:val="center"/>
        </w:trPr>
        <w:tc>
          <w:tcPr>
            <w:tcW w:w="3686" w:type="dxa"/>
            <w:vAlign w:val="center"/>
          </w:tcPr>
          <w:p w14:paraId="0D858E31"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6.2 </w:t>
            </w:r>
            <w:r>
              <w:rPr>
                <w:rFonts w:hint="eastAsia"/>
                <w:color w:val="000000"/>
              </w:rPr>
              <w:t>诚信意识培养</w:t>
            </w:r>
          </w:p>
        </w:tc>
        <w:tc>
          <w:tcPr>
            <w:tcW w:w="955" w:type="dxa"/>
            <w:vAlign w:val="center"/>
          </w:tcPr>
          <w:p w14:paraId="57AC996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1386200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1B882A1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51C3F4B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658F34E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393B1D74" w14:textId="77777777">
        <w:trPr>
          <w:cantSplit/>
          <w:trHeight w:val="340"/>
          <w:jc w:val="center"/>
        </w:trPr>
        <w:tc>
          <w:tcPr>
            <w:tcW w:w="3686" w:type="dxa"/>
            <w:vAlign w:val="center"/>
          </w:tcPr>
          <w:p w14:paraId="6118A7F6"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6.3 </w:t>
            </w:r>
            <w:r>
              <w:rPr>
                <w:rFonts w:hint="eastAsia"/>
                <w:color w:val="000000"/>
              </w:rPr>
              <w:t>诚信信息交流</w:t>
            </w:r>
          </w:p>
        </w:tc>
        <w:tc>
          <w:tcPr>
            <w:tcW w:w="955" w:type="dxa"/>
          </w:tcPr>
          <w:p w14:paraId="09F0644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Pr>
          <w:p w14:paraId="6644D94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7A515E6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1EA0545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07CF5D4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B11913B" w14:textId="77777777">
        <w:trPr>
          <w:cantSplit/>
          <w:trHeight w:val="340"/>
          <w:jc w:val="center"/>
        </w:trPr>
        <w:tc>
          <w:tcPr>
            <w:tcW w:w="3686" w:type="dxa"/>
            <w:vAlign w:val="center"/>
          </w:tcPr>
          <w:p w14:paraId="2BE5B3BF"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6.4 </w:t>
            </w:r>
            <w:r>
              <w:rPr>
                <w:rFonts w:hint="eastAsia"/>
                <w:color w:val="000000"/>
              </w:rPr>
              <w:t>文件</w:t>
            </w:r>
          </w:p>
        </w:tc>
        <w:tc>
          <w:tcPr>
            <w:tcW w:w="955" w:type="dxa"/>
            <w:vAlign w:val="center"/>
          </w:tcPr>
          <w:p w14:paraId="262D809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3AAB621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5BDF1DD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19899DC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4F7588E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21504B8" w14:textId="77777777">
        <w:trPr>
          <w:cantSplit/>
          <w:trHeight w:val="340"/>
          <w:jc w:val="center"/>
        </w:trPr>
        <w:tc>
          <w:tcPr>
            <w:tcW w:w="3686" w:type="dxa"/>
            <w:vAlign w:val="center"/>
          </w:tcPr>
          <w:p w14:paraId="1BFD6EAF"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6.4.1 </w:t>
            </w:r>
            <w:r>
              <w:rPr>
                <w:rFonts w:hint="eastAsia"/>
                <w:color w:val="000000"/>
              </w:rPr>
              <w:t>总则</w:t>
            </w:r>
          </w:p>
        </w:tc>
        <w:tc>
          <w:tcPr>
            <w:tcW w:w="955" w:type="dxa"/>
            <w:vAlign w:val="center"/>
          </w:tcPr>
          <w:p w14:paraId="648BF8E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8D995A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7E4E332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190D4E1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2E788F0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37D88656" w14:textId="77777777">
        <w:trPr>
          <w:cantSplit/>
          <w:trHeight w:val="340"/>
          <w:jc w:val="center"/>
        </w:trPr>
        <w:tc>
          <w:tcPr>
            <w:tcW w:w="3686" w:type="dxa"/>
            <w:vAlign w:val="center"/>
          </w:tcPr>
          <w:p w14:paraId="5B62F19D"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6.4.2 </w:t>
            </w:r>
            <w:r>
              <w:rPr>
                <w:rFonts w:hint="eastAsia"/>
                <w:color w:val="000000"/>
              </w:rPr>
              <w:t>新建和更新</w:t>
            </w:r>
          </w:p>
        </w:tc>
        <w:tc>
          <w:tcPr>
            <w:tcW w:w="955" w:type="dxa"/>
            <w:vAlign w:val="center"/>
          </w:tcPr>
          <w:p w14:paraId="7DDC0E0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7E12A49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2C4024E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33D527E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1368D5A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249CF191" w14:textId="77777777">
        <w:trPr>
          <w:cantSplit/>
          <w:trHeight w:val="340"/>
          <w:jc w:val="center"/>
        </w:trPr>
        <w:tc>
          <w:tcPr>
            <w:tcW w:w="3686" w:type="dxa"/>
            <w:vAlign w:val="center"/>
          </w:tcPr>
          <w:p w14:paraId="08A66CF5"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6.4.3 </w:t>
            </w:r>
            <w:r>
              <w:rPr>
                <w:rFonts w:hint="eastAsia"/>
                <w:color w:val="000000"/>
              </w:rPr>
              <w:t>控制</w:t>
            </w:r>
          </w:p>
        </w:tc>
        <w:tc>
          <w:tcPr>
            <w:tcW w:w="955" w:type="dxa"/>
            <w:vAlign w:val="center"/>
          </w:tcPr>
          <w:p w14:paraId="73AEB31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101878A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15D8903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3021F5C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21DFDFE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3E6EBA20" w14:textId="77777777">
        <w:trPr>
          <w:cantSplit/>
          <w:trHeight w:val="340"/>
          <w:jc w:val="center"/>
        </w:trPr>
        <w:tc>
          <w:tcPr>
            <w:tcW w:w="3686" w:type="dxa"/>
            <w:vAlign w:val="center"/>
          </w:tcPr>
          <w:p w14:paraId="33EC02F2"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7.1 </w:t>
            </w:r>
            <w:r>
              <w:rPr>
                <w:rFonts w:hint="eastAsia"/>
                <w:color w:val="000000"/>
              </w:rPr>
              <w:t>总则</w:t>
            </w:r>
          </w:p>
        </w:tc>
        <w:tc>
          <w:tcPr>
            <w:tcW w:w="955" w:type="dxa"/>
            <w:vAlign w:val="center"/>
          </w:tcPr>
          <w:p w14:paraId="0039CB6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443C8E2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6225307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47C0974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4279318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375FE319" w14:textId="77777777">
        <w:trPr>
          <w:cantSplit/>
          <w:trHeight w:val="340"/>
          <w:jc w:val="center"/>
        </w:trPr>
        <w:tc>
          <w:tcPr>
            <w:tcW w:w="3686" w:type="dxa"/>
            <w:vAlign w:val="center"/>
          </w:tcPr>
          <w:p w14:paraId="38E7378A"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7.2 </w:t>
            </w:r>
            <w:r>
              <w:rPr>
                <w:rFonts w:hint="eastAsia"/>
                <w:color w:val="000000"/>
              </w:rPr>
              <w:t>诚信要素管理实现</w:t>
            </w:r>
          </w:p>
        </w:tc>
        <w:tc>
          <w:tcPr>
            <w:tcW w:w="955" w:type="dxa"/>
            <w:vAlign w:val="center"/>
          </w:tcPr>
          <w:p w14:paraId="194A81C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5A615E3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6467992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756A4F3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0A6DF51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0F954CEA" w14:textId="77777777">
        <w:trPr>
          <w:cantSplit/>
          <w:trHeight w:val="340"/>
          <w:jc w:val="center"/>
        </w:trPr>
        <w:tc>
          <w:tcPr>
            <w:tcW w:w="3686" w:type="dxa"/>
            <w:vAlign w:val="center"/>
          </w:tcPr>
          <w:p w14:paraId="7497FFF5"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lastRenderedPageBreak/>
              <w:t xml:space="preserve">7.2.1 </w:t>
            </w:r>
            <w:r>
              <w:rPr>
                <w:rFonts w:hint="eastAsia"/>
                <w:color w:val="000000"/>
              </w:rPr>
              <w:t>人力资源管理</w:t>
            </w:r>
          </w:p>
        </w:tc>
        <w:tc>
          <w:tcPr>
            <w:tcW w:w="955" w:type="dxa"/>
            <w:vAlign w:val="center"/>
          </w:tcPr>
          <w:p w14:paraId="06435DF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1782E8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5A9E0FE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7CD47AA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7E72A79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55DDDAB5" w14:textId="77777777">
        <w:trPr>
          <w:cantSplit/>
          <w:trHeight w:val="340"/>
          <w:jc w:val="center"/>
        </w:trPr>
        <w:tc>
          <w:tcPr>
            <w:tcW w:w="3686" w:type="dxa"/>
            <w:vAlign w:val="center"/>
          </w:tcPr>
          <w:p w14:paraId="6DB471DD"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7.2.2 </w:t>
            </w:r>
            <w:r>
              <w:rPr>
                <w:rFonts w:hint="eastAsia"/>
                <w:color w:val="000000"/>
              </w:rPr>
              <w:t>外部诚信环境变化影响因素分析</w:t>
            </w:r>
          </w:p>
        </w:tc>
        <w:tc>
          <w:tcPr>
            <w:tcW w:w="955" w:type="dxa"/>
            <w:vAlign w:val="center"/>
          </w:tcPr>
          <w:p w14:paraId="3E8128B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7C03D10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39766CC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0F38F97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17C75A3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F56A3A6" w14:textId="77777777">
        <w:trPr>
          <w:cantSplit/>
          <w:trHeight w:val="340"/>
          <w:jc w:val="center"/>
        </w:trPr>
        <w:tc>
          <w:tcPr>
            <w:tcW w:w="3686" w:type="dxa"/>
            <w:vAlign w:val="center"/>
          </w:tcPr>
          <w:p w14:paraId="3B1C37F5"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7.2.3 </w:t>
            </w:r>
            <w:r>
              <w:rPr>
                <w:rFonts w:hint="eastAsia"/>
                <w:color w:val="000000"/>
              </w:rPr>
              <w:t>需求或期望的分析、识别和确定</w:t>
            </w:r>
          </w:p>
        </w:tc>
        <w:tc>
          <w:tcPr>
            <w:tcW w:w="955" w:type="dxa"/>
            <w:vAlign w:val="center"/>
          </w:tcPr>
          <w:p w14:paraId="449B828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1CEC3F2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2E40870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7C88DDA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29AD104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0C11833C" w14:textId="77777777">
        <w:trPr>
          <w:trHeight w:val="340"/>
          <w:jc w:val="center"/>
        </w:trPr>
        <w:tc>
          <w:tcPr>
            <w:tcW w:w="3686" w:type="dxa"/>
            <w:vAlign w:val="center"/>
          </w:tcPr>
          <w:p w14:paraId="69D0FD0E"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7.2.4 </w:t>
            </w:r>
            <w:r>
              <w:rPr>
                <w:rFonts w:hint="eastAsia"/>
                <w:color w:val="000000"/>
              </w:rPr>
              <w:t>社会责任履行</w:t>
            </w:r>
          </w:p>
        </w:tc>
        <w:tc>
          <w:tcPr>
            <w:tcW w:w="955" w:type="dxa"/>
            <w:vAlign w:val="center"/>
          </w:tcPr>
          <w:p w14:paraId="1188F5B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4E46B84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0A187D5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688D74F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15CD9D2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8657589" w14:textId="77777777">
        <w:trPr>
          <w:trHeight w:val="340"/>
          <w:jc w:val="center"/>
        </w:trPr>
        <w:tc>
          <w:tcPr>
            <w:tcW w:w="3686" w:type="dxa"/>
            <w:vAlign w:val="center"/>
          </w:tcPr>
          <w:p w14:paraId="16E44787"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7.2.5 </w:t>
            </w:r>
            <w:r>
              <w:rPr>
                <w:rFonts w:hint="eastAsia"/>
                <w:color w:val="000000"/>
              </w:rPr>
              <w:t>信息交流与控制</w:t>
            </w:r>
          </w:p>
        </w:tc>
        <w:tc>
          <w:tcPr>
            <w:tcW w:w="955" w:type="dxa"/>
            <w:vAlign w:val="center"/>
          </w:tcPr>
          <w:p w14:paraId="4E98B86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53E6D6E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59D032F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233F102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455BA8B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6974D3C" w14:textId="77777777">
        <w:trPr>
          <w:trHeight w:val="340"/>
          <w:jc w:val="center"/>
        </w:trPr>
        <w:tc>
          <w:tcPr>
            <w:tcW w:w="3686" w:type="dxa"/>
            <w:vAlign w:val="center"/>
          </w:tcPr>
          <w:p w14:paraId="175AF3EB" w14:textId="77777777" w:rsidR="00275D92" w:rsidRDefault="00D965B3">
            <w:pPr>
              <w:widowControl/>
              <w:spacing w:line="360" w:lineRule="auto"/>
              <w:rPr>
                <w:rFonts w:asciiTheme="minorEastAsia" w:eastAsiaTheme="minorEastAsia" w:hAnsiTheme="minorEastAsia" w:cs="Helvetica"/>
                <w:kern w:val="0"/>
                <w:sz w:val="24"/>
                <w:szCs w:val="24"/>
              </w:rPr>
            </w:pPr>
            <w:r>
              <w:rPr>
                <w:rFonts w:hint="eastAsia"/>
                <w:color w:val="000000"/>
              </w:rPr>
              <w:t xml:space="preserve">7.2.5.1 </w:t>
            </w:r>
            <w:r>
              <w:rPr>
                <w:rFonts w:hint="eastAsia"/>
                <w:color w:val="000000"/>
              </w:rPr>
              <w:t>总则</w:t>
            </w:r>
          </w:p>
        </w:tc>
        <w:tc>
          <w:tcPr>
            <w:tcW w:w="955" w:type="dxa"/>
            <w:vAlign w:val="center"/>
          </w:tcPr>
          <w:p w14:paraId="174C4E7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56B321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5C6DE77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7F566A4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vAlign w:val="center"/>
          </w:tcPr>
          <w:p w14:paraId="3138AED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ABF998D" w14:textId="77777777">
        <w:trPr>
          <w:trHeight w:val="340"/>
          <w:jc w:val="center"/>
        </w:trPr>
        <w:tc>
          <w:tcPr>
            <w:tcW w:w="3686" w:type="dxa"/>
            <w:vAlign w:val="center"/>
          </w:tcPr>
          <w:p w14:paraId="557AD14F" w14:textId="77777777" w:rsidR="00275D92" w:rsidRDefault="00D965B3">
            <w:pPr>
              <w:widowControl/>
              <w:spacing w:line="360" w:lineRule="auto"/>
              <w:rPr>
                <w:color w:val="000000"/>
              </w:rPr>
            </w:pPr>
            <w:r>
              <w:rPr>
                <w:rFonts w:hint="eastAsia"/>
                <w:color w:val="000000"/>
              </w:rPr>
              <w:t xml:space="preserve">7.2.5.2 </w:t>
            </w:r>
            <w:r>
              <w:rPr>
                <w:rFonts w:hint="eastAsia"/>
                <w:color w:val="000000"/>
              </w:rPr>
              <w:t>内部信息</w:t>
            </w:r>
          </w:p>
        </w:tc>
        <w:tc>
          <w:tcPr>
            <w:tcW w:w="955" w:type="dxa"/>
          </w:tcPr>
          <w:p w14:paraId="63BCADB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Pr>
          <w:p w14:paraId="58616CD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vAlign w:val="center"/>
          </w:tcPr>
          <w:p w14:paraId="2C9A789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3D11CB1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6EA92A1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4926A416" w14:textId="77777777">
        <w:trPr>
          <w:trHeight w:val="340"/>
          <w:jc w:val="center"/>
        </w:trPr>
        <w:tc>
          <w:tcPr>
            <w:tcW w:w="3686" w:type="dxa"/>
            <w:vAlign w:val="center"/>
          </w:tcPr>
          <w:p w14:paraId="5372AC3C" w14:textId="77777777" w:rsidR="00275D92" w:rsidRDefault="00D965B3">
            <w:pPr>
              <w:widowControl/>
              <w:spacing w:line="360" w:lineRule="auto"/>
              <w:rPr>
                <w:color w:val="000000"/>
              </w:rPr>
            </w:pPr>
            <w:r>
              <w:rPr>
                <w:rFonts w:hint="eastAsia"/>
                <w:color w:val="000000"/>
              </w:rPr>
              <w:t xml:space="preserve">7.2.5.3 </w:t>
            </w:r>
            <w:r>
              <w:rPr>
                <w:rFonts w:hint="eastAsia"/>
                <w:color w:val="000000"/>
              </w:rPr>
              <w:t>外部信息</w:t>
            </w:r>
          </w:p>
        </w:tc>
        <w:tc>
          <w:tcPr>
            <w:tcW w:w="955" w:type="dxa"/>
          </w:tcPr>
          <w:p w14:paraId="714656D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Pr>
          <w:p w14:paraId="327F005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4D3C583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vAlign w:val="center"/>
          </w:tcPr>
          <w:p w14:paraId="1F118E6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7F8FC28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53AF4DA4" w14:textId="77777777">
        <w:trPr>
          <w:trHeight w:val="340"/>
          <w:jc w:val="center"/>
        </w:trPr>
        <w:tc>
          <w:tcPr>
            <w:tcW w:w="3686" w:type="dxa"/>
            <w:vAlign w:val="center"/>
          </w:tcPr>
          <w:p w14:paraId="6A71C152" w14:textId="77777777" w:rsidR="00275D92" w:rsidRDefault="00D965B3">
            <w:pPr>
              <w:widowControl/>
              <w:spacing w:line="360" w:lineRule="auto"/>
              <w:rPr>
                <w:color w:val="000000"/>
              </w:rPr>
            </w:pPr>
            <w:r>
              <w:rPr>
                <w:rFonts w:hint="eastAsia"/>
                <w:color w:val="000000"/>
              </w:rPr>
              <w:t xml:space="preserve">7.2.6 </w:t>
            </w:r>
            <w:r>
              <w:rPr>
                <w:rFonts w:hint="eastAsia"/>
                <w:color w:val="000000"/>
              </w:rPr>
              <w:t>诚信风险管理</w:t>
            </w:r>
          </w:p>
        </w:tc>
        <w:tc>
          <w:tcPr>
            <w:tcW w:w="955" w:type="dxa"/>
          </w:tcPr>
          <w:p w14:paraId="2912651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41BE132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33F2990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7CE5D97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18D58DD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06EF9C41" w14:textId="77777777">
        <w:trPr>
          <w:trHeight w:val="340"/>
          <w:jc w:val="center"/>
        </w:trPr>
        <w:tc>
          <w:tcPr>
            <w:tcW w:w="3686" w:type="dxa"/>
            <w:vAlign w:val="center"/>
          </w:tcPr>
          <w:p w14:paraId="074272EF" w14:textId="77777777" w:rsidR="00275D92" w:rsidRDefault="00D965B3">
            <w:pPr>
              <w:widowControl/>
              <w:spacing w:line="360" w:lineRule="auto"/>
              <w:rPr>
                <w:color w:val="000000"/>
              </w:rPr>
            </w:pPr>
            <w:r>
              <w:rPr>
                <w:rFonts w:hint="eastAsia"/>
                <w:color w:val="000000"/>
              </w:rPr>
              <w:t xml:space="preserve">7.2.6.1 </w:t>
            </w:r>
            <w:r>
              <w:rPr>
                <w:rFonts w:hint="eastAsia"/>
                <w:color w:val="000000"/>
              </w:rPr>
              <w:t>风险的识别</w:t>
            </w:r>
          </w:p>
        </w:tc>
        <w:tc>
          <w:tcPr>
            <w:tcW w:w="955" w:type="dxa"/>
          </w:tcPr>
          <w:p w14:paraId="1B3FF2F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7F58099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6F76258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228B77C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5B7DDF6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075923F3" w14:textId="77777777">
        <w:trPr>
          <w:trHeight w:val="340"/>
          <w:jc w:val="center"/>
        </w:trPr>
        <w:tc>
          <w:tcPr>
            <w:tcW w:w="3686" w:type="dxa"/>
            <w:vAlign w:val="center"/>
          </w:tcPr>
          <w:p w14:paraId="314A2170" w14:textId="77777777" w:rsidR="00275D92" w:rsidRDefault="00D965B3">
            <w:pPr>
              <w:widowControl/>
              <w:spacing w:line="360" w:lineRule="auto"/>
              <w:rPr>
                <w:color w:val="000000"/>
              </w:rPr>
            </w:pPr>
            <w:r>
              <w:rPr>
                <w:rFonts w:hint="eastAsia"/>
                <w:color w:val="000000"/>
              </w:rPr>
              <w:t xml:space="preserve">7.2.6.2 </w:t>
            </w:r>
            <w:r>
              <w:rPr>
                <w:rFonts w:hint="eastAsia"/>
                <w:color w:val="000000"/>
              </w:rPr>
              <w:t>预警、纠正与防范措施</w:t>
            </w:r>
          </w:p>
        </w:tc>
        <w:tc>
          <w:tcPr>
            <w:tcW w:w="955" w:type="dxa"/>
          </w:tcPr>
          <w:p w14:paraId="03F1858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39C5C9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0098F0D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065B1AE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7022EFD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4BA3D8E8" w14:textId="77777777">
        <w:trPr>
          <w:trHeight w:val="340"/>
          <w:jc w:val="center"/>
        </w:trPr>
        <w:tc>
          <w:tcPr>
            <w:tcW w:w="3686" w:type="dxa"/>
            <w:vAlign w:val="center"/>
          </w:tcPr>
          <w:p w14:paraId="01C4E517" w14:textId="77777777" w:rsidR="00275D92" w:rsidRDefault="00D965B3">
            <w:pPr>
              <w:widowControl/>
              <w:spacing w:line="360" w:lineRule="auto"/>
              <w:rPr>
                <w:color w:val="000000"/>
              </w:rPr>
            </w:pPr>
            <w:r>
              <w:rPr>
                <w:rFonts w:hint="eastAsia"/>
                <w:color w:val="000000"/>
              </w:rPr>
              <w:t xml:space="preserve">7.2.6.3 </w:t>
            </w:r>
            <w:r>
              <w:rPr>
                <w:rFonts w:hint="eastAsia"/>
                <w:color w:val="000000"/>
              </w:rPr>
              <w:t>应急准备和响应</w:t>
            </w:r>
          </w:p>
        </w:tc>
        <w:tc>
          <w:tcPr>
            <w:tcW w:w="955" w:type="dxa"/>
          </w:tcPr>
          <w:p w14:paraId="7995659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7367419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5B4B8E9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7CA9861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0E897D9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4746FC61" w14:textId="77777777">
        <w:trPr>
          <w:trHeight w:val="340"/>
          <w:jc w:val="center"/>
        </w:trPr>
        <w:tc>
          <w:tcPr>
            <w:tcW w:w="3686" w:type="dxa"/>
            <w:vAlign w:val="center"/>
          </w:tcPr>
          <w:p w14:paraId="67C507F5" w14:textId="77777777" w:rsidR="00275D92" w:rsidRDefault="00D965B3">
            <w:pPr>
              <w:widowControl/>
              <w:spacing w:line="360" w:lineRule="auto"/>
              <w:rPr>
                <w:color w:val="000000"/>
              </w:rPr>
            </w:pPr>
            <w:r>
              <w:rPr>
                <w:rFonts w:hint="eastAsia"/>
                <w:color w:val="000000"/>
              </w:rPr>
              <w:t xml:space="preserve">7.2.7 </w:t>
            </w:r>
            <w:r>
              <w:rPr>
                <w:rFonts w:hint="eastAsia"/>
                <w:color w:val="000000"/>
              </w:rPr>
              <w:t>诚信文化建设</w:t>
            </w:r>
          </w:p>
        </w:tc>
        <w:tc>
          <w:tcPr>
            <w:tcW w:w="955" w:type="dxa"/>
          </w:tcPr>
          <w:p w14:paraId="0CCF2D6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030CA0E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1684ABE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7AC2D64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1FA2E56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5DA8C401" w14:textId="77777777">
        <w:trPr>
          <w:trHeight w:val="340"/>
          <w:jc w:val="center"/>
        </w:trPr>
        <w:tc>
          <w:tcPr>
            <w:tcW w:w="3686" w:type="dxa"/>
            <w:vAlign w:val="center"/>
          </w:tcPr>
          <w:p w14:paraId="094CE0EB" w14:textId="77777777" w:rsidR="00275D92" w:rsidRDefault="00D965B3">
            <w:pPr>
              <w:widowControl/>
              <w:spacing w:line="360" w:lineRule="auto"/>
              <w:rPr>
                <w:color w:val="000000"/>
              </w:rPr>
            </w:pPr>
            <w:r>
              <w:rPr>
                <w:rFonts w:hint="eastAsia"/>
                <w:color w:val="000000"/>
              </w:rPr>
              <w:t xml:space="preserve">8.1 </w:t>
            </w:r>
            <w:r>
              <w:rPr>
                <w:rFonts w:hint="eastAsia"/>
                <w:color w:val="000000"/>
              </w:rPr>
              <w:t>总则</w:t>
            </w:r>
          </w:p>
        </w:tc>
        <w:tc>
          <w:tcPr>
            <w:tcW w:w="955" w:type="dxa"/>
          </w:tcPr>
          <w:p w14:paraId="655D5C6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49ADDA3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2D9A50A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1415894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1940953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2FE4A885" w14:textId="77777777">
        <w:trPr>
          <w:trHeight w:val="340"/>
          <w:jc w:val="center"/>
        </w:trPr>
        <w:tc>
          <w:tcPr>
            <w:tcW w:w="3686" w:type="dxa"/>
            <w:vAlign w:val="center"/>
          </w:tcPr>
          <w:p w14:paraId="2E744B95" w14:textId="77777777" w:rsidR="00275D92" w:rsidRDefault="00D965B3">
            <w:pPr>
              <w:widowControl/>
              <w:spacing w:line="360" w:lineRule="auto"/>
              <w:rPr>
                <w:color w:val="000000"/>
              </w:rPr>
            </w:pPr>
            <w:r>
              <w:rPr>
                <w:rFonts w:hint="eastAsia"/>
                <w:color w:val="000000"/>
              </w:rPr>
              <w:t xml:space="preserve">8.2 </w:t>
            </w:r>
            <w:r>
              <w:rPr>
                <w:rFonts w:hint="eastAsia"/>
                <w:color w:val="000000"/>
              </w:rPr>
              <w:t>监视和检查</w:t>
            </w:r>
          </w:p>
        </w:tc>
        <w:tc>
          <w:tcPr>
            <w:tcW w:w="955" w:type="dxa"/>
          </w:tcPr>
          <w:p w14:paraId="3E84583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7638FB9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03189FE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62BA544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214003F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8D93119" w14:textId="77777777">
        <w:trPr>
          <w:trHeight w:val="340"/>
          <w:jc w:val="center"/>
        </w:trPr>
        <w:tc>
          <w:tcPr>
            <w:tcW w:w="3686" w:type="dxa"/>
            <w:vAlign w:val="center"/>
          </w:tcPr>
          <w:p w14:paraId="7221B9F9" w14:textId="77777777" w:rsidR="00275D92" w:rsidRDefault="00D965B3">
            <w:pPr>
              <w:widowControl/>
              <w:spacing w:line="360" w:lineRule="auto"/>
              <w:rPr>
                <w:color w:val="000000"/>
              </w:rPr>
            </w:pPr>
            <w:r>
              <w:rPr>
                <w:rFonts w:hint="eastAsia"/>
                <w:color w:val="000000"/>
              </w:rPr>
              <w:t xml:space="preserve">8.2.1 </w:t>
            </w:r>
            <w:r>
              <w:rPr>
                <w:rFonts w:hint="eastAsia"/>
                <w:color w:val="000000"/>
              </w:rPr>
              <w:t>承诺兑现</w:t>
            </w:r>
          </w:p>
        </w:tc>
        <w:tc>
          <w:tcPr>
            <w:tcW w:w="955" w:type="dxa"/>
            <w:vAlign w:val="center"/>
          </w:tcPr>
          <w:p w14:paraId="12E8867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7D7C14C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1C36901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7443260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4F180DE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5596250F" w14:textId="77777777">
        <w:trPr>
          <w:trHeight w:val="340"/>
          <w:jc w:val="center"/>
        </w:trPr>
        <w:tc>
          <w:tcPr>
            <w:tcW w:w="3686" w:type="dxa"/>
            <w:vAlign w:val="center"/>
          </w:tcPr>
          <w:p w14:paraId="6F3D8D68" w14:textId="77777777" w:rsidR="00275D92" w:rsidRDefault="00D965B3">
            <w:pPr>
              <w:widowControl/>
              <w:spacing w:line="360" w:lineRule="auto"/>
              <w:rPr>
                <w:color w:val="000000"/>
              </w:rPr>
            </w:pPr>
            <w:r>
              <w:rPr>
                <w:rFonts w:hint="eastAsia"/>
                <w:color w:val="000000"/>
              </w:rPr>
              <w:t xml:space="preserve">8.2.2 </w:t>
            </w:r>
            <w:r>
              <w:rPr>
                <w:rFonts w:hint="eastAsia"/>
                <w:color w:val="000000"/>
              </w:rPr>
              <w:t>过程的监视和检查</w:t>
            </w:r>
          </w:p>
        </w:tc>
        <w:tc>
          <w:tcPr>
            <w:tcW w:w="955" w:type="dxa"/>
            <w:vAlign w:val="center"/>
          </w:tcPr>
          <w:p w14:paraId="2766BC4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2B50CBA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55A093F0"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0C583DB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3044AC63"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1B713787" w14:textId="77777777">
        <w:trPr>
          <w:trHeight w:val="340"/>
          <w:jc w:val="center"/>
        </w:trPr>
        <w:tc>
          <w:tcPr>
            <w:tcW w:w="3686" w:type="dxa"/>
            <w:vAlign w:val="center"/>
          </w:tcPr>
          <w:p w14:paraId="7C189B25" w14:textId="77777777" w:rsidR="00275D92" w:rsidRDefault="00D965B3">
            <w:pPr>
              <w:widowControl/>
              <w:spacing w:line="360" w:lineRule="auto"/>
              <w:rPr>
                <w:color w:val="000000"/>
              </w:rPr>
            </w:pPr>
            <w:r>
              <w:rPr>
                <w:rFonts w:hint="eastAsia"/>
                <w:color w:val="000000"/>
              </w:rPr>
              <w:t xml:space="preserve">8.3 </w:t>
            </w:r>
            <w:r>
              <w:rPr>
                <w:rFonts w:hint="eastAsia"/>
                <w:color w:val="000000"/>
              </w:rPr>
              <w:t>审核与评价</w:t>
            </w:r>
          </w:p>
        </w:tc>
        <w:tc>
          <w:tcPr>
            <w:tcW w:w="955" w:type="dxa"/>
            <w:vAlign w:val="center"/>
          </w:tcPr>
          <w:p w14:paraId="5704CD7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E4AD47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47C51C8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6FE4AF2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3321316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624548AD" w14:textId="77777777">
        <w:trPr>
          <w:trHeight w:val="340"/>
          <w:jc w:val="center"/>
        </w:trPr>
        <w:tc>
          <w:tcPr>
            <w:tcW w:w="3686" w:type="dxa"/>
            <w:vAlign w:val="center"/>
          </w:tcPr>
          <w:p w14:paraId="616BFA3A" w14:textId="77777777" w:rsidR="00275D92" w:rsidRDefault="00D965B3">
            <w:pPr>
              <w:widowControl/>
              <w:spacing w:line="360" w:lineRule="auto"/>
              <w:rPr>
                <w:color w:val="000000"/>
              </w:rPr>
            </w:pPr>
            <w:r>
              <w:rPr>
                <w:rFonts w:hint="eastAsia"/>
                <w:color w:val="000000"/>
              </w:rPr>
              <w:t xml:space="preserve">8.4 </w:t>
            </w:r>
            <w:r>
              <w:rPr>
                <w:rFonts w:hint="eastAsia"/>
                <w:color w:val="000000"/>
              </w:rPr>
              <w:t>失信评估和处置</w:t>
            </w:r>
          </w:p>
        </w:tc>
        <w:tc>
          <w:tcPr>
            <w:tcW w:w="955" w:type="dxa"/>
            <w:vAlign w:val="center"/>
          </w:tcPr>
          <w:p w14:paraId="066B6827"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vAlign w:val="center"/>
          </w:tcPr>
          <w:p w14:paraId="618754E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1FD1906B"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459E129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5C3B194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3F757F98" w14:textId="77777777">
        <w:trPr>
          <w:trHeight w:val="340"/>
          <w:jc w:val="center"/>
        </w:trPr>
        <w:tc>
          <w:tcPr>
            <w:tcW w:w="3686" w:type="dxa"/>
            <w:vAlign w:val="center"/>
          </w:tcPr>
          <w:p w14:paraId="1702022C" w14:textId="77777777" w:rsidR="00275D92" w:rsidRDefault="00D965B3">
            <w:pPr>
              <w:widowControl/>
              <w:spacing w:line="360" w:lineRule="auto"/>
              <w:rPr>
                <w:color w:val="000000"/>
              </w:rPr>
            </w:pPr>
            <w:r>
              <w:rPr>
                <w:rFonts w:hint="eastAsia"/>
                <w:color w:val="000000"/>
              </w:rPr>
              <w:t>8.4.1</w:t>
            </w:r>
            <w:r>
              <w:rPr>
                <w:rFonts w:hint="eastAsia"/>
                <w:color w:val="000000"/>
              </w:rPr>
              <w:t>总则</w:t>
            </w:r>
          </w:p>
        </w:tc>
        <w:tc>
          <w:tcPr>
            <w:tcW w:w="955" w:type="dxa"/>
            <w:vAlign w:val="center"/>
          </w:tcPr>
          <w:p w14:paraId="431A05FC"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Pr>
          <w:p w14:paraId="586470A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2041D9C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194BB85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08EB219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766041F0" w14:textId="77777777">
        <w:trPr>
          <w:trHeight w:val="340"/>
          <w:jc w:val="center"/>
        </w:trPr>
        <w:tc>
          <w:tcPr>
            <w:tcW w:w="3686" w:type="dxa"/>
            <w:vAlign w:val="center"/>
          </w:tcPr>
          <w:p w14:paraId="19ACB1DA" w14:textId="77777777" w:rsidR="00275D92" w:rsidRDefault="00D965B3">
            <w:pPr>
              <w:widowControl/>
              <w:spacing w:line="360" w:lineRule="auto"/>
              <w:rPr>
                <w:color w:val="000000"/>
              </w:rPr>
            </w:pPr>
            <w:r>
              <w:rPr>
                <w:rFonts w:hint="eastAsia"/>
                <w:color w:val="000000"/>
              </w:rPr>
              <w:t xml:space="preserve">8.4.2 </w:t>
            </w:r>
            <w:r>
              <w:rPr>
                <w:rFonts w:hint="eastAsia"/>
                <w:color w:val="000000"/>
              </w:rPr>
              <w:t>评估对象</w:t>
            </w:r>
          </w:p>
        </w:tc>
        <w:tc>
          <w:tcPr>
            <w:tcW w:w="955" w:type="dxa"/>
            <w:vAlign w:val="center"/>
          </w:tcPr>
          <w:p w14:paraId="112FC48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Pr>
          <w:p w14:paraId="70940C3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7AA5A69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3FF5F95A"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5A6BD89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70BCDCD0" w14:textId="77777777">
        <w:trPr>
          <w:trHeight w:val="340"/>
          <w:jc w:val="center"/>
        </w:trPr>
        <w:tc>
          <w:tcPr>
            <w:tcW w:w="3686" w:type="dxa"/>
            <w:vAlign w:val="center"/>
          </w:tcPr>
          <w:p w14:paraId="65CE796A" w14:textId="77777777" w:rsidR="00275D92" w:rsidRDefault="00D965B3">
            <w:pPr>
              <w:widowControl/>
              <w:spacing w:line="360" w:lineRule="auto"/>
              <w:rPr>
                <w:color w:val="000000"/>
              </w:rPr>
            </w:pPr>
            <w:r>
              <w:rPr>
                <w:rFonts w:hint="eastAsia"/>
                <w:color w:val="000000"/>
              </w:rPr>
              <w:t xml:space="preserve">8.4.3 </w:t>
            </w:r>
            <w:r>
              <w:rPr>
                <w:rFonts w:hint="eastAsia"/>
                <w:color w:val="000000"/>
              </w:rPr>
              <w:t>评估内容</w:t>
            </w:r>
          </w:p>
        </w:tc>
        <w:tc>
          <w:tcPr>
            <w:tcW w:w="955" w:type="dxa"/>
            <w:vAlign w:val="center"/>
          </w:tcPr>
          <w:p w14:paraId="3D14C0A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Pr>
          <w:p w14:paraId="602EDA9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0085E27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2B4D23B4"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495F86A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563634DA" w14:textId="77777777">
        <w:trPr>
          <w:trHeight w:val="340"/>
          <w:jc w:val="center"/>
        </w:trPr>
        <w:tc>
          <w:tcPr>
            <w:tcW w:w="3686" w:type="dxa"/>
            <w:vAlign w:val="center"/>
          </w:tcPr>
          <w:p w14:paraId="1870058F" w14:textId="77777777" w:rsidR="00275D92" w:rsidRDefault="00D965B3">
            <w:pPr>
              <w:widowControl/>
              <w:spacing w:line="360" w:lineRule="auto"/>
              <w:rPr>
                <w:color w:val="000000"/>
              </w:rPr>
            </w:pPr>
            <w:r>
              <w:rPr>
                <w:rFonts w:hint="eastAsia"/>
                <w:color w:val="000000"/>
              </w:rPr>
              <w:t xml:space="preserve">8.4.4 </w:t>
            </w:r>
            <w:r>
              <w:rPr>
                <w:rFonts w:hint="eastAsia"/>
                <w:color w:val="000000"/>
              </w:rPr>
              <w:t>失信处置</w:t>
            </w:r>
          </w:p>
        </w:tc>
        <w:tc>
          <w:tcPr>
            <w:tcW w:w="955" w:type="dxa"/>
            <w:vAlign w:val="center"/>
          </w:tcPr>
          <w:p w14:paraId="1C920B4E"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Pr>
          <w:p w14:paraId="29C86656"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080AB12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1D3B230D"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00BC6332"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r w:rsidR="00275D92" w14:paraId="4FA60D61" w14:textId="77777777">
        <w:trPr>
          <w:trHeight w:val="340"/>
          <w:jc w:val="center"/>
        </w:trPr>
        <w:tc>
          <w:tcPr>
            <w:tcW w:w="3686" w:type="dxa"/>
            <w:vAlign w:val="center"/>
          </w:tcPr>
          <w:p w14:paraId="7896782B" w14:textId="77777777" w:rsidR="00275D92" w:rsidRDefault="00D965B3">
            <w:pPr>
              <w:widowControl/>
              <w:spacing w:line="360" w:lineRule="auto"/>
              <w:rPr>
                <w:color w:val="000000"/>
              </w:rPr>
            </w:pPr>
            <w:r>
              <w:rPr>
                <w:rFonts w:hint="eastAsia"/>
                <w:color w:val="000000"/>
              </w:rPr>
              <w:t xml:space="preserve">9 </w:t>
            </w:r>
            <w:r>
              <w:rPr>
                <w:rFonts w:hint="eastAsia"/>
                <w:color w:val="000000"/>
              </w:rPr>
              <w:t>持续改进</w:t>
            </w:r>
          </w:p>
        </w:tc>
        <w:tc>
          <w:tcPr>
            <w:tcW w:w="955" w:type="dxa"/>
            <w:vAlign w:val="center"/>
          </w:tcPr>
          <w:p w14:paraId="3F8D0148"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956" w:type="dxa"/>
          </w:tcPr>
          <w:p w14:paraId="1F770425"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271" w:type="dxa"/>
          </w:tcPr>
          <w:p w14:paraId="33E6C2E1"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53" w:type="dxa"/>
          </w:tcPr>
          <w:p w14:paraId="36CEF77F"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160" w:type="dxa"/>
          </w:tcPr>
          <w:p w14:paraId="3CF9A119" w14:textId="77777777" w:rsidR="00275D92" w:rsidRDefault="00D965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r>
    </w:tbl>
    <w:p w14:paraId="305C1F27" w14:textId="77777777" w:rsidR="00275D92" w:rsidRDefault="00D965B3">
      <w:pPr>
        <w:spacing w:line="360" w:lineRule="auto"/>
        <w:outlineLvl w:val="0"/>
        <w:rPr>
          <w:rFonts w:asciiTheme="minorEastAsia" w:eastAsiaTheme="minorEastAsia" w:hAnsiTheme="minorEastAsia"/>
          <w:sz w:val="24"/>
          <w:szCs w:val="24"/>
        </w:rPr>
      </w:pPr>
      <w:r>
        <w:rPr>
          <w:rFonts w:asciiTheme="minorEastAsia" w:eastAsiaTheme="minorEastAsia" w:hAnsiTheme="minorEastAsia" w:hint="eastAsia"/>
          <w:sz w:val="24"/>
          <w:szCs w:val="24"/>
        </w:rPr>
        <w:t>（注：■表示直接责任，□表示相关责任）</w:t>
      </w:r>
    </w:p>
    <w:sectPr w:rsidR="00275D92">
      <w:headerReference w:type="default" r:id="rId14"/>
      <w:pgSz w:w="11906" w:h="16838"/>
      <w:pgMar w:top="1134" w:right="1134" w:bottom="1134" w:left="1134" w:header="935" w:footer="102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EA6C6" w14:textId="77777777" w:rsidR="00D965B3" w:rsidRDefault="00D965B3">
      <w:r>
        <w:separator/>
      </w:r>
    </w:p>
  </w:endnote>
  <w:endnote w:type="continuationSeparator" w:id="0">
    <w:p w14:paraId="73ADB06A" w14:textId="77777777" w:rsidR="00D965B3" w:rsidRDefault="00D9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auto"/>
    <w:pitch w:val="default"/>
    <w:sig w:usb0="00000000" w:usb1="00000000"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A8C49" w14:textId="77777777" w:rsidR="00D965B3" w:rsidRDefault="00D965B3">
      <w:r>
        <w:separator/>
      </w:r>
    </w:p>
  </w:footnote>
  <w:footnote w:type="continuationSeparator" w:id="0">
    <w:p w14:paraId="5C52F7A2" w14:textId="77777777" w:rsidR="00D965B3" w:rsidRDefault="00D96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af4"/>
      <w:tblW w:w="9764" w:type="dxa"/>
      <w:tblInd w:w="113" w:type="dxa"/>
      <w:tblLayout w:type="fixed"/>
      <w:tblLook w:val="04A0" w:firstRow="1" w:lastRow="0" w:firstColumn="1" w:lastColumn="0" w:noHBand="0" w:noVBand="1"/>
    </w:tblPr>
    <w:tblGrid>
      <w:gridCol w:w="4673"/>
      <w:gridCol w:w="2693"/>
      <w:gridCol w:w="2398"/>
    </w:tblGrid>
    <w:tr w:rsidR="00275D92" w14:paraId="71E9DFEC" w14:textId="77777777" w:rsidTr="00731619">
      <w:trPr>
        <w:trHeight w:val="514"/>
      </w:trPr>
      <w:tc>
        <w:tcPr>
          <w:tcW w:w="4673" w:type="dxa"/>
          <w:vMerge w:val="restart"/>
          <w:vAlign w:val="center"/>
        </w:tcPr>
        <w:p w14:paraId="21CCF652" w14:textId="77777777" w:rsidR="00275D92" w:rsidRDefault="00D965B3">
          <w:pPr>
            <w:pStyle w:val="af"/>
            <w:pBdr>
              <w:bottom w:val="none" w:sz="0" w:space="0" w:color="auto"/>
            </w:pBdr>
            <w:rPr>
              <w:sz w:val="32"/>
              <w:szCs w:val="32"/>
            </w:rPr>
          </w:pPr>
          <w:r>
            <w:rPr>
              <w:rFonts w:hint="eastAsia"/>
              <w:sz w:val="32"/>
              <w:szCs w:val="32"/>
            </w:rPr>
            <w:t>诚信</w:t>
          </w:r>
          <w:r>
            <w:rPr>
              <w:sz w:val="32"/>
              <w:szCs w:val="32"/>
            </w:rPr>
            <w:t>手册</w:t>
          </w:r>
        </w:p>
      </w:tc>
      <w:tc>
        <w:tcPr>
          <w:tcW w:w="2693" w:type="dxa"/>
          <w:vAlign w:val="center"/>
        </w:tcPr>
        <w:p w14:paraId="4F126468" w14:textId="42BB099D" w:rsidR="00275D92" w:rsidRDefault="00731619">
          <w:pPr>
            <w:pStyle w:val="af"/>
            <w:pBdr>
              <w:bottom w:val="none" w:sz="0" w:space="0" w:color="auto"/>
            </w:pBdr>
            <w:rPr>
              <w:sz w:val="22"/>
            </w:rPr>
          </w:pPr>
          <w:r>
            <w:rPr>
              <w:sz w:val="22"/>
            </w:rPr>
            <w:t>NFJD</w:t>
          </w:r>
          <w:r w:rsidR="00D965B3">
            <w:rPr>
              <w:rFonts w:hint="eastAsia"/>
              <w:sz w:val="22"/>
            </w:rPr>
            <w:t>-CXSC--01-20</w:t>
          </w:r>
          <w:r>
            <w:rPr>
              <w:rFonts w:hint="eastAsia"/>
              <w:sz w:val="22"/>
            </w:rPr>
            <w:t>20</w:t>
          </w:r>
        </w:p>
      </w:tc>
      <w:tc>
        <w:tcPr>
          <w:tcW w:w="2398" w:type="dxa"/>
          <w:vAlign w:val="center"/>
        </w:tcPr>
        <w:p w14:paraId="0FA2C19A" w14:textId="77777777" w:rsidR="00275D92" w:rsidRDefault="00D965B3">
          <w:pPr>
            <w:pStyle w:val="af"/>
            <w:pBdr>
              <w:bottom w:val="none" w:sz="0" w:space="0" w:color="auto"/>
            </w:pBdr>
            <w:rPr>
              <w:rFonts w:asciiTheme="minorEastAsia" w:hAnsiTheme="minorEastAsia"/>
              <w:sz w:val="20"/>
              <w:szCs w:val="20"/>
            </w:rPr>
          </w:pPr>
          <w:r>
            <w:rPr>
              <w:rFonts w:asciiTheme="minorEastAsia" w:hAnsiTheme="minorEastAsia" w:hint="eastAsia"/>
              <w:sz w:val="20"/>
              <w:szCs w:val="20"/>
              <w:lang w:val="zh-CN"/>
            </w:rPr>
            <w:t>第</w:t>
          </w:r>
          <w:r>
            <w:rPr>
              <w:rFonts w:asciiTheme="minorEastAsia" w:hAnsiTheme="minorEastAsia"/>
              <w:sz w:val="20"/>
              <w:szCs w:val="20"/>
              <w:lang w:val="zh-CN"/>
            </w:rPr>
            <w:t xml:space="preserve"> </w:t>
          </w:r>
          <w:r>
            <w:rPr>
              <w:rFonts w:asciiTheme="minorEastAsia" w:hAnsiTheme="minorEastAsia"/>
              <w:b/>
              <w:bCs/>
              <w:sz w:val="20"/>
              <w:szCs w:val="20"/>
            </w:rPr>
            <w:fldChar w:fldCharType="begin"/>
          </w:r>
          <w:r>
            <w:rPr>
              <w:rFonts w:asciiTheme="minorEastAsia" w:hAnsiTheme="minorEastAsia"/>
              <w:b/>
              <w:bCs/>
              <w:sz w:val="20"/>
              <w:szCs w:val="20"/>
            </w:rPr>
            <w:instrText>PAGE  \* Arabic  \* MERGEFORMAT</w:instrText>
          </w:r>
          <w:r>
            <w:rPr>
              <w:rFonts w:asciiTheme="minorEastAsia" w:hAnsiTheme="minorEastAsia"/>
              <w:b/>
              <w:bCs/>
              <w:sz w:val="20"/>
              <w:szCs w:val="20"/>
            </w:rPr>
            <w:fldChar w:fldCharType="separate"/>
          </w:r>
          <w:r>
            <w:rPr>
              <w:rFonts w:asciiTheme="minorEastAsia" w:hAnsiTheme="minorEastAsia"/>
              <w:b/>
              <w:bCs/>
              <w:sz w:val="20"/>
              <w:szCs w:val="20"/>
              <w:lang w:val="zh-CN"/>
            </w:rPr>
            <w:t>6</w:t>
          </w:r>
          <w:r>
            <w:rPr>
              <w:rFonts w:asciiTheme="minorEastAsia" w:hAnsiTheme="minorEastAsia"/>
              <w:b/>
              <w:bCs/>
              <w:sz w:val="20"/>
              <w:szCs w:val="20"/>
            </w:rPr>
            <w:fldChar w:fldCharType="end"/>
          </w:r>
          <w:r>
            <w:rPr>
              <w:rFonts w:asciiTheme="minorEastAsia" w:hAnsiTheme="minorEastAsia"/>
              <w:sz w:val="20"/>
              <w:szCs w:val="20"/>
              <w:lang w:val="zh-CN"/>
            </w:rPr>
            <w:t xml:space="preserve"> </w:t>
          </w:r>
          <w:r>
            <w:rPr>
              <w:rFonts w:asciiTheme="minorEastAsia" w:hAnsiTheme="minorEastAsia" w:hint="eastAsia"/>
              <w:sz w:val="20"/>
              <w:szCs w:val="20"/>
              <w:lang w:val="zh-CN"/>
            </w:rPr>
            <w:t>页</w:t>
          </w:r>
          <w:r>
            <w:rPr>
              <w:rFonts w:asciiTheme="minorEastAsia" w:hAnsiTheme="minorEastAsia" w:hint="eastAsia"/>
              <w:sz w:val="20"/>
              <w:szCs w:val="20"/>
              <w:lang w:val="zh-CN"/>
            </w:rPr>
            <w:t xml:space="preserve"> </w:t>
          </w:r>
          <w:r>
            <w:rPr>
              <w:rFonts w:asciiTheme="minorEastAsia" w:hAnsiTheme="minorEastAsia"/>
              <w:sz w:val="20"/>
              <w:szCs w:val="20"/>
              <w:lang w:val="zh-CN"/>
            </w:rPr>
            <w:t xml:space="preserve">/ </w:t>
          </w:r>
          <w:r>
            <w:rPr>
              <w:rFonts w:asciiTheme="minorEastAsia" w:hAnsiTheme="minorEastAsia" w:hint="eastAsia"/>
              <w:sz w:val="20"/>
              <w:szCs w:val="20"/>
              <w:lang w:val="zh-CN"/>
            </w:rPr>
            <w:t>共</w:t>
          </w:r>
          <w:r>
            <w:rPr>
              <w:rFonts w:asciiTheme="minorEastAsia" w:hAnsiTheme="minorEastAsia"/>
              <w:sz w:val="20"/>
              <w:szCs w:val="20"/>
              <w:lang w:val="zh-CN"/>
            </w:rPr>
            <w:t xml:space="preserve"> </w:t>
          </w:r>
          <w:r>
            <w:rPr>
              <w:rFonts w:asciiTheme="minorEastAsia" w:hAnsiTheme="minorEastAsia"/>
              <w:b/>
              <w:bCs/>
              <w:sz w:val="20"/>
              <w:szCs w:val="20"/>
            </w:rPr>
            <w:fldChar w:fldCharType="begin"/>
          </w:r>
          <w:r>
            <w:rPr>
              <w:rFonts w:asciiTheme="minorEastAsia" w:hAnsiTheme="minorEastAsia"/>
              <w:b/>
              <w:bCs/>
              <w:sz w:val="20"/>
              <w:szCs w:val="20"/>
            </w:rPr>
            <w:instrText>NUMPAGES  \* Arabic  \* MERGEFORMAT</w:instrText>
          </w:r>
          <w:r>
            <w:rPr>
              <w:rFonts w:asciiTheme="minorEastAsia" w:hAnsiTheme="minorEastAsia"/>
              <w:b/>
              <w:bCs/>
              <w:sz w:val="20"/>
              <w:szCs w:val="20"/>
            </w:rPr>
            <w:fldChar w:fldCharType="separate"/>
          </w:r>
          <w:r>
            <w:rPr>
              <w:rFonts w:asciiTheme="minorEastAsia" w:hAnsiTheme="minorEastAsia"/>
              <w:b/>
              <w:bCs/>
              <w:sz w:val="20"/>
              <w:szCs w:val="20"/>
              <w:lang w:val="zh-CN"/>
            </w:rPr>
            <w:t>23</w:t>
          </w:r>
          <w:r>
            <w:rPr>
              <w:rFonts w:asciiTheme="minorEastAsia" w:hAnsiTheme="minorEastAsia"/>
              <w:b/>
              <w:bCs/>
              <w:sz w:val="20"/>
              <w:szCs w:val="20"/>
            </w:rPr>
            <w:fldChar w:fldCharType="end"/>
          </w:r>
          <w:r>
            <w:rPr>
              <w:rFonts w:asciiTheme="minorEastAsia" w:hAnsiTheme="minorEastAsia"/>
              <w:b/>
              <w:bCs/>
              <w:sz w:val="20"/>
              <w:szCs w:val="20"/>
            </w:rPr>
            <w:t xml:space="preserve"> </w:t>
          </w:r>
          <w:r>
            <w:rPr>
              <w:rFonts w:asciiTheme="minorEastAsia" w:hAnsiTheme="minorEastAsia" w:hint="eastAsia"/>
              <w:b/>
              <w:bCs/>
              <w:sz w:val="20"/>
              <w:szCs w:val="20"/>
            </w:rPr>
            <w:t>页</w:t>
          </w:r>
        </w:p>
      </w:tc>
    </w:tr>
    <w:tr w:rsidR="00275D92" w14:paraId="6D899882" w14:textId="77777777" w:rsidTr="00731619">
      <w:trPr>
        <w:trHeight w:val="514"/>
      </w:trPr>
      <w:tc>
        <w:tcPr>
          <w:tcW w:w="4673" w:type="dxa"/>
          <w:vMerge/>
          <w:vAlign w:val="center"/>
        </w:tcPr>
        <w:p w14:paraId="34405CAB" w14:textId="77777777" w:rsidR="00275D92" w:rsidRDefault="00275D92">
          <w:pPr>
            <w:pStyle w:val="af"/>
            <w:pBdr>
              <w:bottom w:val="none" w:sz="0" w:space="0" w:color="auto"/>
            </w:pBdr>
          </w:pPr>
        </w:p>
      </w:tc>
      <w:tc>
        <w:tcPr>
          <w:tcW w:w="2693" w:type="dxa"/>
          <w:vAlign w:val="center"/>
        </w:tcPr>
        <w:p w14:paraId="242FD062" w14:textId="77777777" w:rsidR="00275D92" w:rsidRDefault="00D965B3">
          <w:pPr>
            <w:pStyle w:val="af"/>
            <w:pBdr>
              <w:bottom w:val="none" w:sz="0" w:space="0" w:color="auto"/>
            </w:pBdr>
            <w:rPr>
              <w:sz w:val="22"/>
            </w:rPr>
          </w:pPr>
          <w:r>
            <w:rPr>
              <w:rFonts w:hint="eastAsia"/>
              <w:sz w:val="22"/>
            </w:rPr>
            <w:t>A/0</w:t>
          </w:r>
        </w:p>
      </w:tc>
      <w:tc>
        <w:tcPr>
          <w:tcW w:w="2398" w:type="dxa"/>
          <w:vAlign w:val="center"/>
        </w:tcPr>
        <w:p w14:paraId="595A0549" w14:textId="5F74ACAD" w:rsidR="00275D92" w:rsidRDefault="00731619">
          <w:pPr>
            <w:pStyle w:val="af"/>
            <w:pBdr>
              <w:bottom w:val="none" w:sz="0" w:space="0" w:color="auto"/>
            </w:pBdr>
            <w:rPr>
              <w:sz w:val="22"/>
            </w:rPr>
          </w:pPr>
          <w:r>
            <w:rPr>
              <w:rFonts w:hint="eastAsia"/>
              <w:sz w:val="22"/>
            </w:rPr>
            <w:t>2020</w:t>
          </w:r>
          <w:r w:rsidR="00D965B3">
            <w:rPr>
              <w:rFonts w:hint="eastAsia"/>
              <w:sz w:val="22"/>
            </w:rPr>
            <w:t>-</w:t>
          </w:r>
          <w:r>
            <w:rPr>
              <w:rFonts w:hint="eastAsia"/>
              <w:sz w:val="22"/>
            </w:rPr>
            <w:t>3</w:t>
          </w:r>
          <w:r w:rsidR="00D965B3">
            <w:rPr>
              <w:rFonts w:hint="eastAsia"/>
              <w:sz w:val="22"/>
            </w:rPr>
            <w:t>-</w:t>
          </w:r>
          <w:r>
            <w:rPr>
              <w:rFonts w:hint="eastAsia"/>
              <w:sz w:val="22"/>
            </w:rPr>
            <w:t>1</w:t>
          </w:r>
        </w:p>
      </w:tc>
    </w:tr>
  </w:tbl>
  <w:p w14:paraId="52ACAF02" w14:textId="77777777" w:rsidR="00275D92" w:rsidRDefault="00275D92">
    <w:pPr>
      <w:pStyle w:val="af"/>
      <w:pBdr>
        <w:bottom w:val="none" w:sz="0" w:space="0" w:color="auto"/>
      </w:pBd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F1023"/>
    <w:multiLevelType w:val="singleLevel"/>
    <w:tmpl w:val="09BF1023"/>
    <w:lvl w:ilvl="0">
      <w:start w:val="1"/>
      <w:numFmt w:val="lowerLetter"/>
      <w:lvlText w:val="%1)"/>
      <w:lvlJc w:val="left"/>
      <w:pPr>
        <w:tabs>
          <w:tab w:val="left" w:pos="425"/>
        </w:tabs>
        <w:ind w:left="425" w:hanging="425"/>
      </w:pPr>
      <w:rPr>
        <w:rFonts w:hint="eastAsia"/>
      </w:rPr>
    </w:lvl>
  </w:abstractNum>
  <w:abstractNum w:abstractNumId="1" w15:restartNumberingAfterBreak="0">
    <w:nsid w:val="5BAE62C6"/>
    <w:multiLevelType w:val="multilevel"/>
    <w:tmpl w:val="5BAE62C6"/>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5BCF"/>
    <w:rsid w:val="000002FC"/>
    <w:rsid w:val="00000539"/>
    <w:rsid w:val="00000F4A"/>
    <w:rsid w:val="00001537"/>
    <w:rsid w:val="00001597"/>
    <w:rsid w:val="00001DF3"/>
    <w:rsid w:val="00002091"/>
    <w:rsid w:val="0000260C"/>
    <w:rsid w:val="000037E0"/>
    <w:rsid w:val="0000399A"/>
    <w:rsid w:val="00004CEA"/>
    <w:rsid w:val="00005579"/>
    <w:rsid w:val="0000595B"/>
    <w:rsid w:val="000066FF"/>
    <w:rsid w:val="0001012A"/>
    <w:rsid w:val="00010510"/>
    <w:rsid w:val="00011B19"/>
    <w:rsid w:val="0001243F"/>
    <w:rsid w:val="000143BC"/>
    <w:rsid w:val="00014D0B"/>
    <w:rsid w:val="00015ACE"/>
    <w:rsid w:val="00016030"/>
    <w:rsid w:val="0001666A"/>
    <w:rsid w:val="00017024"/>
    <w:rsid w:val="000176F7"/>
    <w:rsid w:val="000204A3"/>
    <w:rsid w:val="00020B84"/>
    <w:rsid w:val="00020D53"/>
    <w:rsid w:val="0002247C"/>
    <w:rsid w:val="00022B69"/>
    <w:rsid w:val="000234C3"/>
    <w:rsid w:val="00023D41"/>
    <w:rsid w:val="0002415B"/>
    <w:rsid w:val="0002452D"/>
    <w:rsid w:val="00024A1F"/>
    <w:rsid w:val="00024B07"/>
    <w:rsid w:val="00025B0E"/>
    <w:rsid w:val="00026080"/>
    <w:rsid w:val="000267BF"/>
    <w:rsid w:val="0002688E"/>
    <w:rsid w:val="00027AD6"/>
    <w:rsid w:val="00030334"/>
    <w:rsid w:val="00030544"/>
    <w:rsid w:val="00032104"/>
    <w:rsid w:val="00032985"/>
    <w:rsid w:val="00033710"/>
    <w:rsid w:val="000356F4"/>
    <w:rsid w:val="0003633F"/>
    <w:rsid w:val="00037373"/>
    <w:rsid w:val="00037A4E"/>
    <w:rsid w:val="00041F90"/>
    <w:rsid w:val="000423CE"/>
    <w:rsid w:val="000429DE"/>
    <w:rsid w:val="00043E1C"/>
    <w:rsid w:val="00044D5E"/>
    <w:rsid w:val="00045200"/>
    <w:rsid w:val="00045815"/>
    <w:rsid w:val="00045864"/>
    <w:rsid w:val="00046708"/>
    <w:rsid w:val="00046A1F"/>
    <w:rsid w:val="00046A54"/>
    <w:rsid w:val="00046BA8"/>
    <w:rsid w:val="00046D93"/>
    <w:rsid w:val="0004711A"/>
    <w:rsid w:val="000478E0"/>
    <w:rsid w:val="000504BC"/>
    <w:rsid w:val="000506D6"/>
    <w:rsid w:val="000510C1"/>
    <w:rsid w:val="00051379"/>
    <w:rsid w:val="000524C6"/>
    <w:rsid w:val="00052FBC"/>
    <w:rsid w:val="0005432C"/>
    <w:rsid w:val="00054965"/>
    <w:rsid w:val="00054ADF"/>
    <w:rsid w:val="00057C62"/>
    <w:rsid w:val="000603FA"/>
    <w:rsid w:val="000609CF"/>
    <w:rsid w:val="00060BFF"/>
    <w:rsid w:val="00060F66"/>
    <w:rsid w:val="00061CAE"/>
    <w:rsid w:val="00062BED"/>
    <w:rsid w:val="00064383"/>
    <w:rsid w:val="00070DFE"/>
    <w:rsid w:val="000711FD"/>
    <w:rsid w:val="000724DB"/>
    <w:rsid w:val="00073141"/>
    <w:rsid w:val="000745E0"/>
    <w:rsid w:val="00074E17"/>
    <w:rsid w:val="00074F4E"/>
    <w:rsid w:val="00075D05"/>
    <w:rsid w:val="000762AE"/>
    <w:rsid w:val="00077DC5"/>
    <w:rsid w:val="000800A3"/>
    <w:rsid w:val="000803E9"/>
    <w:rsid w:val="00080B70"/>
    <w:rsid w:val="00081A82"/>
    <w:rsid w:val="0008242D"/>
    <w:rsid w:val="000825A1"/>
    <w:rsid w:val="00082ADB"/>
    <w:rsid w:val="00082B6D"/>
    <w:rsid w:val="0008378C"/>
    <w:rsid w:val="00084320"/>
    <w:rsid w:val="00084551"/>
    <w:rsid w:val="00085DB6"/>
    <w:rsid w:val="00086370"/>
    <w:rsid w:val="0009169C"/>
    <w:rsid w:val="00091B79"/>
    <w:rsid w:val="00092C73"/>
    <w:rsid w:val="00093593"/>
    <w:rsid w:val="000942F6"/>
    <w:rsid w:val="00095317"/>
    <w:rsid w:val="000955BE"/>
    <w:rsid w:val="00095DBC"/>
    <w:rsid w:val="00096159"/>
    <w:rsid w:val="0009655A"/>
    <w:rsid w:val="000972D3"/>
    <w:rsid w:val="00097D0E"/>
    <w:rsid w:val="000A0253"/>
    <w:rsid w:val="000A0C6F"/>
    <w:rsid w:val="000A1949"/>
    <w:rsid w:val="000A1A39"/>
    <w:rsid w:val="000A29A5"/>
    <w:rsid w:val="000A3B3A"/>
    <w:rsid w:val="000A5F12"/>
    <w:rsid w:val="000A6782"/>
    <w:rsid w:val="000A6B57"/>
    <w:rsid w:val="000A7BED"/>
    <w:rsid w:val="000B075B"/>
    <w:rsid w:val="000B2692"/>
    <w:rsid w:val="000B2926"/>
    <w:rsid w:val="000B2BD4"/>
    <w:rsid w:val="000B3906"/>
    <w:rsid w:val="000B3C3D"/>
    <w:rsid w:val="000B5428"/>
    <w:rsid w:val="000B5E1A"/>
    <w:rsid w:val="000B6A2B"/>
    <w:rsid w:val="000B6D6D"/>
    <w:rsid w:val="000B6DFC"/>
    <w:rsid w:val="000B71F5"/>
    <w:rsid w:val="000B7D62"/>
    <w:rsid w:val="000C0232"/>
    <w:rsid w:val="000C044F"/>
    <w:rsid w:val="000C0A53"/>
    <w:rsid w:val="000C1169"/>
    <w:rsid w:val="000C1187"/>
    <w:rsid w:val="000C1770"/>
    <w:rsid w:val="000C208E"/>
    <w:rsid w:val="000C2C71"/>
    <w:rsid w:val="000C3605"/>
    <w:rsid w:val="000C3E2E"/>
    <w:rsid w:val="000C42A3"/>
    <w:rsid w:val="000C4503"/>
    <w:rsid w:val="000C46CB"/>
    <w:rsid w:val="000C49AB"/>
    <w:rsid w:val="000C578E"/>
    <w:rsid w:val="000C64F4"/>
    <w:rsid w:val="000C6F20"/>
    <w:rsid w:val="000C7EFC"/>
    <w:rsid w:val="000D0AA3"/>
    <w:rsid w:val="000D1359"/>
    <w:rsid w:val="000D1FE4"/>
    <w:rsid w:val="000D2017"/>
    <w:rsid w:val="000D2840"/>
    <w:rsid w:val="000D2B94"/>
    <w:rsid w:val="000D3306"/>
    <w:rsid w:val="000D3600"/>
    <w:rsid w:val="000D3B88"/>
    <w:rsid w:val="000D3D30"/>
    <w:rsid w:val="000D3DE3"/>
    <w:rsid w:val="000D4446"/>
    <w:rsid w:val="000D4AD4"/>
    <w:rsid w:val="000D4C9B"/>
    <w:rsid w:val="000D53BE"/>
    <w:rsid w:val="000D559E"/>
    <w:rsid w:val="000D55C6"/>
    <w:rsid w:val="000D59CE"/>
    <w:rsid w:val="000E0ED3"/>
    <w:rsid w:val="000E1326"/>
    <w:rsid w:val="000E15A4"/>
    <w:rsid w:val="000E2050"/>
    <w:rsid w:val="000E20A0"/>
    <w:rsid w:val="000E221F"/>
    <w:rsid w:val="000E261C"/>
    <w:rsid w:val="000E3039"/>
    <w:rsid w:val="000E314E"/>
    <w:rsid w:val="000E32AB"/>
    <w:rsid w:val="000E365C"/>
    <w:rsid w:val="000E4219"/>
    <w:rsid w:val="000E5E9C"/>
    <w:rsid w:val="000E67C0"/>
    <w:rsid w:val="000E7441"/>
    <w:rsid w:val="000F0645"/>
    <w:rsid w:val="000F13D1"/>
    <w:rsid w:val="000F16A7"/>
    <w:rsid w:val="000F17E9"/>
    <w:rsid w:val="000F2190"/>
    <w:rsid w:val="000F2245"/>
    <w:rsid w:val="000F3AC8"/>
    <w:rsid w:val="000F4F2C"/>
    <w:rsid w:val="000F54DE"/>
    <w:rsid w:val="000F6E9C"/>
    <w:rsid w:val="000F7601"/>
    <w:rsid w:val="00100023"/>
    <w:rsid w:val="001008AC"/>
    <w:rsid w:val="00100937"/>
    <w:rsid w:val="001025DF"/>
    <w:rsid w:val="00102818"/>
    <w:rsid w:val="00103A3C"/>
    <w:rsid w:val="00105048"/>
    <w:rsid w:val="00105302"/>
    <w:rsid w:val="00105565"/>
    <w:rsid w:val="00105729"/>
    <w:rsid w:val="00105AFE"/>
    <w:rsid w:val="00105CB0"/>
    <w:rsid w:val="001060D9"/>
    <w:rsid w:val="001069AC"/>
    <w:rsid w:val="00106D5F"/>
    <w:rsid w:val="00107739"/>
    <w:rsid w:val="0011039A"/>
    <w:rsid w:val="00112068"/>
    <w:rsid w:val="0011225D"/>
    <w:rsid w:val="00113C27"/>
    <w:rsid w:val="00115FDD"/>
    <w:rsid w:val="001161EF"/>
    <w:rsid w:val="00116447"/>
    <w:rsid w:val="001167EB"/>
    <w:rsid w:val="00116EF7"/>
    <w:rsid w:val="0012063C"/>
    <w:rsid w:val="00120A0F"/>
    <w:rsid w:val="00120D7C"/>
    <w:rsid w:val="001211CC"/>
    <w:rsid w:val="00121CFB"/>
    <w:rsid w:val="00122A78"/>
    <w:rsid w:val="00122BEF"/>
    <w:rsid w:val="00124B17"/>
    <w:rsid w:val="00124BD5"/>
    <w:rsid w:val="001253C7"/>
    <w:rsid w:val="00125610"/>
    <w:rsid w:val="001258E1"/>
    <w:rsid w:val="00125917"/>
    <w:rsid w:val="00126E09"/>
    <w:rsid w:val="00127C19"/>
    <w:rsid w:val="00130BC5"/>
    <w:rsid w:val="0013139D"/>
    <w:rsid w:val="0013170B"/>
    <w:rsid w:val="00132435"/>
    <w:rsid w:val="00132B44"/>
    <w:rsid w:val="0013404F"/>
    <w:rsid w:val="001352C6"/>
    <w:rsid w:val="0013595A"/>
    <w:rsid w:val="00135AB0"/>
    <w:rsid w:val="0013639D"/>
    <w:rsid w:val="001368CD"/>
    <w:rsid w:val="00137D66"/>
    <w:rsid w:val="00137F5C"/>
    <w:rsid w:val="00140CF8"/>
    <w:rsid w:val="00141873"/>
    <w:rsid w:val="00141A71"/>
    <w:rsid w:val="00141B33"/>
    <w:rsid w:val="001429B1"/>
    <w:rsid w:val="00142DE9"/>
    <w:rsid w:val="001439ED"/>
    <w:rsid w:val="00143C3B"/>
    <w:rsid w:val="00143CE0"/>
    <w:rsid w:val="00143E29"/>
    <w:rsid w:val="00144BBE"/>
    <w:rsid w:val="001463F8"/>
    <w:rsid w:val="001476E3"/>
    <w:rsid w:val="00147957"/>
    <w:rsid w:val="00147BEF"/>
    <w:rsid w:val="00147F7A"/>
    <w:rsid w:val="00150746"/>
    <w:rsid w:val="00150BBF"/>
    <w:rsid w:val="00151118"/>
    <w:rsid w:val="00151DBE"/>
    <w:rsid w:val="00151E37"/>
    <w:rsid w:val="0015321F"/>
    <w:rsid w:val="00153356"/>
    <w:rsid w:val="00155933"/>
    <w:rsid w:val="00160453"/>
    <w:rsid w:val="00161756"/>
    <w:rsid w:val="00163005"/>
    <w:rsid w:val="00163FD3"/>
    <w:rsid w:val="00164D2F"/>
    <w:rsid w:val="00165365"/>
    <w:rsid w:val="00165455"/>
    <w:rsid w:val="001660D5"/>
    <w:rsid w:val="00167852"/>
    <w:rsid w:val="00170CD1"/>
    <w:rsid w:val="00171187"/>
    <w:rsid w:val="00172105"/>
    <w:rsid w:val="00172B75"/>
    <w:rsid w:val="00172D56"/>
    <w:rsid w:val="00174B45"/>
    <w:rsid w:val="00175368"/>
    <w:rsid w:val="00175CA9"/>
    <w:rsid w:val="00176BA1"/>
    <w:rsid w:val="001777AF"/>
    <w:rsid w:val="00177B12"/>
    <w:rsid w:val="00177B72"/>
    <w:rsid w:val="00177DB3"/>
    <w:rsid w:val="00180E14"/>
    <w:rsid w:val="001833FD"/>
    <w:rsid w:val="001835CB"/>
    <w:rsid w:val="00183F04"/>
    <w:rsid w:val="00185A71"/>
    <w:rsid w:val="00186252"/>
    <w:rsid w:val="001865C1"/>
    <w:rsid w:val="00186987"/>
    <w:rsid w:val="00191145"/>
    <w:rsid w:val="0019134E"/>
    <w:rsid w:val="00191D7F"/>
    <w:rsid w:val="00191DBB"/>
    <w:rsid w:val="00193EEA"/>
    <w:rsid w:val="00195FE9"/>
    <w:rsid w:val="00196BE0"/>
    <w:rsid w:val="001979A4"/>
    <w:rsid w:val="001A00B9"/>
    <w:rsid w:val="001A0A1F"/>
    <w:rsid w:val="001A0A69"/>
    <w:rsid w:val="001A1147"/>
    <w:rsid w:val="001A11DC"/>
    <w:rsid w:val="001A1A3C"/>
    <w:rsid w:val="001A206C"/>
    <w:rsid w:val="001A21EF"/>
    <w:rsid w:val="001A25E2"/>
    <w:rsid w:val="001A2FEB"/>
    <w:rsid w:val="001A3802"/>
    <w:rsid w:val="001A3C97"/>
    <w:rsid w:val="001A41EF"/>
    <w:rsid w:val="001A447E"/>
    <w:rsid w:val="001A5D0C"/>
    <w:rsid w:val="001A64DF"/>
    <w:rsid w:val="001A74C1"/>
    <w:rsid w:val="001A76B0"/>
    <w:rsid w:val="001A7835"/>
    <w:rsid w:val="001A7878"/>
    <w:rsid w:val="001B00B8"/>
    <w:rsid w:val="001B0F19"/>
    <w:rsid w:val="001B4009"/>
    <w:rsid w:val="001B40F5"/>
    <w:rsid w:val="001B4610"/>
    <w:rsid w:val="001B664A"/>
    <w:rsid w:val="001C1E8B"/>
    <w:rsid w:val="001C2748"/>
    <w:rsid w:val="001C509C"/>
    <w:rsid w:val="001C53C1"/>
    <w:rsid w:val="001C569A"/>
    <w:rsid w:val="001C5A8E"/>
    <w:rsid w:val="001C60FC"/>
    <w:rsid w:val="001C62AE"/>
    <w:rsid w:val="001C6B96"/>
    <w:rsid w:val="001C754D"/>
    <w:rsid w:val="001C7C3E"/>
    <w:rsid w:val="001D04C0"/>
    <w:rsid w:val="001D2042"/>
    <w:rsid w:val="001D251C"/>
    <w:rsid w:val="001D2630"/>
    <w:rsid w:val="001D272C"/>
    <w:rsid w:val="001D2A57"/>
    <w:rsid w:val="001D2DC7"/>
    <w:rsid w:val="001D41BD"/>
    <w:rsid w:val="001D4EF7"/>
    <w:rsid w:val="001D50EF"/>
    <w:rsid w:val="001D677A"/>
    <w:rsid w:val="001E0784"/>
    <w:rsid w:val="001E0F6F"/>
    <w:rsid w:val="001E0FFD"/>
    <w:rsid w:val="001E1145"/>
    <w:rsid w:val="001E2310"/>
    <w:rsid w:val="001E3784"/>
    <w:rsid w:val="001E4047"/>
    <w:rsid w:val="001E4048"/>
    <w:rsid w:val="001E44BE"/>
    <w:rsid w:val="001E48BA"/>
    <w:rsid w:val="001E5582"/>
    <w:rsid w:val="001E7048"/>
    <w:rsid w:val="001E741C"/>
    <w:rsid w:val="001E7A6C"/>
    <w:rsid w:val="001E7FAD"/>
    <w:rsid w:val="001F06F0"/>
    <w:rsid w:val="001F1068"/>
    <w:rsid w:val="001F13DD"/>
    <w:rsid w:val="001F2933"/>
    <w:rsid w:val="001F371A"/>
    <w:rsid w:val="001F38CB"/>
    <w:rsid w:val="001F3D25"/>
    <w:rsid w:val="001F42AD"/>
    <w:rsid w:val="001F42D8"/>
    <w:rsid w:val="001F6F04"/>
    <w:rsid w:val="001F74CF"/>
    <w:rsid w:val="00200070"/>
    <w:rsid w:val="00200CAC"/>
    <w:rsid w:val="00200DDD"/>
    <w:rsid w:val="00201482"/>
    <w:rsid w:val="00202156"/>
    <w:rsid w:val="002024AC"/>
    <w:rsid w:val="00202EF4"/>
    <w:rsid w:val="00203CB9"/>
    <w:rsid w:val="0020452F"/>
    <w:rsid w:val="00205AFA"/>
    <w:rsid w:val="002066D2"/>
    <w:rsid w:val="002069FA"/>
    <w:rsid w:val="0020710E"/>
    <w:rsid w:val="00207A5E"/>
    <w:rsid w:val="00210DC2"/>
    <w:rsid w:val="00212024"/>
    <w:rsid w:val="00212318"/>
    <w:rsid w:val="0021281D"/>
    <w:rsid w:val="00215311"/>
    <w:rsid w:val="00215B9E"/>
    <w:rsid w:val="0021737B"/>
    <w:rsid w:val="0022074A"/>
    <w:rsid w:val="00221E9A"/>
    <w:rsid w:val="0022392B"/>
    <w:rsid w:val="002241EE"/>
    <w:rsid w:val="00224906"/>
    <w:rsid w:val="002249FD"/>
    <w:rsid w:val="00225A6C"/>
    <w:rsid w:val="00225E8A"/>
    <w:rsid w:val="0022666B"/>
    <w:rsid w:val="00230507"/>
    <w:rsid w:val="00230B4D"/>
    <w:rsid w:val="00230BA5"/>
    <w:rsid w:val="00232381"/>
    <w:rsid w:val="00232AD7"/>
    <w:rsid w:val="00233456"/>
    <w:rsid w:val="00234D94"/>
    <w:rsid w:val="0023681B"/>
    <w:rsid w:val="0023791E"/>
    <w:rsid w:val="0024064D"/>
    <w:rsid w:val="00240AF4"/>
    <w:rsid w:val="002417FB"/>
    <w:rsid w:val="00242588"/>
    <w:rsid w:val="0024406C"/>
    <w:rsid w:val="00244265"/>
    <w:rsid w:val="002443CD"/>
    <w:rsid w:val="002456DB"/>
    <w:rsid w:val="0024587D"/>
    <w:rsid w:val="002459F9"/>
    <w:rsid w:val="00247408"/>
    <w:rsid w:val="00247783"/>
    <w:rsid w:val="00247804"/>
    <w:rsid w:val="0025011D"/>
    <w:rsid w:val="002514B9"/>
    <w:rsid w:val="0025254C"/>
    <w:rsid w:val="00254948"/>
    <w:rsid w:val="00255160"/>
    <w:rsid w:val="0025559E"/>
    <w:rsid w:val="00255DEF"/>
    <w:rsid w:val="0025641B"/>
    <w:rsid w:val="00256B1A"/>
    <w:rsid w:val="00257730"/>
    <w:rsid w:val="00260446"/>
    <w:rsid w:val="00262560"/>
    <w:rsid w:val="00262D5E"/>
    <w:rsid w:val="00263650"/>
    <w:rsid w:val="00263C4E"/>
    <w:rsid w:val="00263FF8"/>
    <w:rsid w:val="002651CF"/>
    <w:rsid w:val="00265510"/>
    <w:rsid w:val="00265573"/>
    <w:rsid w:val="00265C10"/>
    <w:rsid w:val="00266A48"/>
    <w:rsid w:val="00270D22"/>
    <w:rsid w:val="00271C2D"/>
    <w:rsid w:val="002730E0"/>
    <w:rsid w:val="002740E8"/>
    <w:rsid w:val="00274419"/>
    <w:rsid w:val="00274431"/>
    <w:rsid w:val="00275D92"/>
    <w:rsid w:val="002773CB"/>
    <w:rsid w:val="00277FD9"/>
    <w:rsid w:val="0028090F"/>
    <w:rsid w:val="0028308C"/>
    <w:rsid w:val="002831DD"/>
    <w:rsid w:val="00283386"/>
    <w:rsid w:val="00283698"/>
    <w:rsid w:val="00284BB7"/>
    <w:rsid w:val="002863B1"/>
    <w:rsid w:val="0028675F"/>
    <w:rsid w:val="00290B7D"/>
    <w:rsid w:val="00290BCC"/>
    <w:rsid w:val="00291A04"/>
    <w:rsid w:val="00291AC3"/>
    <w:rsid w:val="0029262D"/>
    <w:rsid w:val="002934E5"/>
    <w:rsid w:val="00293889"/>
    <w:rsid w:val="002948CB"/>
    <w:rsid w:val="00295616"/>
    <w:rsid w:val="00296284"/>
    <w:rsid w:val="002A1715"/>
    <w:rsid w:val="002A1A68"/>
    <w:rsid w:val="002A287A"/>
    <w:rsid w:val="002A2F95"/>
    <w:rsid w:val="002A33E7"/>
    <w:rsid w:val="002A5610"/>
    <w:rsid w:val="002A6CFF"/>
    <w:rsid w:val="002A732A"/>
    <w:rsid w:val="002A74C7"/>
    <w:rsid w:val="002B178F"/>
    <w:rsid w:val="002B18AB"/>
    <w:rsid w:val="002B1B8E"/>
    <w:rsid w:val="002B1C2B"/>
    <w:rsid w:val="002B1DEA"/>
    <w:rsid w:val="002B21C9"/>
    <w:rsid w:val="002B255F"/>
    <w:rsid w:val="002B2EC3"/>
    <w:rsid w:val="002B473B"/>
    <w:rsid w:val="002B53FB"/>
    <w:rsid w:val="002B6440"/>
    <w:rsid w:val="002C0A08"/>
    <w:rsid w:val="002C1674"/>
    <w:rsid w:val="002C1678"/>
    <w:rsid w:val="002C313B"/>
    <w:rsid w:val="002C381A"/>
    <w:rsid w:val="002C3ACD"/>
    <w:rsid w:val="002C4782"/>
    <w:rsid w:val="002C495D"/>
    <w:rsid w:val="002C4E1F"/>
    <w:rsid w:val="002C5619"/>
    <w:rsid w:val="002C6565"/>
    <w:rsid w:val="002C6FF6"/>
    <w:rsid w:val="002C7570"/>
    <w:rsid w:val="002C7D51"/>
    <w:rsid w:val="002D0690"/>
    <w:rsid w:val="002D19EE"/>
    <w:rsid w:val="002D1D72"/>
    <w:rsid w:val="002D1DF2"/>
    <w:rsid w:val="002D26D3"/>
    <w:rsid w:val="002D2E1A"/>
    <w:rsid w:val="002D3236"/>
    <w:rsid w:val="002D32C1"/>
    <w:rsid w:val="002D37B0"/>
    <w:rsid w:val="002D3D35"/>
    <w:rsid w:val="002D44D6"/>
    <w:rsid w:val="002D4740"/>
    <w:rsid w:val="002D5067"/>
    <w:rsid w:val="002D524D"/>
    <w:rsid w:val="002D53E0"/>
    <w:rsid w:val="002D6627"/>
    <w:rsid w:val="002D6C9F"/>
    <w:rsid w:val="002D7598"/>
    <w:rsid w:val="002D7B00"/>
    <w:rsid w:val="002E0420"/>
    <w:rsid w:val="002E07A0"/>
    <w:rsid w:val="002E1E5C"/>
    <w:rsid w:val="002E224D"/>
    <w:rsid w:val="002E2675"/>
    <w:rsid w:val="002E281C"/>
    <w:rsid w:val="002E3582"/>
    <w:rsid w:val="002E52FE"/>
    <w:rsid w:val="002E5723"/>
    <w:rsid w:val="002E5875"/>
    <w:rsid w:val="002E6643"/>
    <w:rsid w:val="002E678B"/>
    <w:rsid w:val="002E7154"/>
    <w:rsid w:val="002E7618"/>
    <w:rsid w:val="002E79C2"/>
    <w:rsid w:val="002E7BA3"/>
    <w:rsid w:val="002F0407"/>
    <w:rsid w:val="002F1273"/>
    <w:rsid w:val="002F16C7"/>
    <w:rsid w:val="002F1E15"/>
    <w:rsid w:val="002F1EE1"/>
    <w:rsid w:val="002F2811"/>
    <w:rsid w:val="002F34E8"/>
    <w:rsid w:val="002F3E47"/>
    <w:rsid w:val="002F40B5"/>
    <w:rsid w:val="002F62FA"/>
    <w:rsid w:val="002F7045"/>
    <w:rsid w:val="002F726A"/>
    <w:rsid w:val="002F7816"/>
    <w:rsid w:val="00301072"/>
    <w:rsid w:val="00301AD3"/>
    <w:rsid w:val="00302117"/>
    <w:rsid w:val="0030284E"/>
    <w:rsid w:val="00302994"/>
    <w:rsid w:val="00304E2A"/>
    <w:rsid w:val="003050B9"/>
    <w:rsid w:val="00305E01"/>
    <w:rsid w:val="003066E2"/>
    <w:rsid w:val="00307FF4"/>
    <w:rsid w:val="0031068A"/>
    <w:rsid w:val="00310EFF"/>
    <w:rsid w:val="0031182B"/>
    <w:rsid w:val="00311D3B"/>
    <w:rsid w:val="00312581"/>
    <w:rsid w:val="00312C9D"/>
    <w:rsid w:val="003132D6"/>
    <w:rsid w:val="0031355D"/>
    <w:rsid w:val="0031641A"/>
    <w:rsid w:val="003164E2"/>
    <w:rsid w:val="00316EBC"/>
    <w:rsid w:val="003173AA"/>
    <w:rsid w:val="00317BE1"/>
    <w:rsid w:val="00321216"/>
    <w:rsid w:val="00322672"/>
    <w:rsid w:val="00324316"/>
    <w:rsid w:val="00324672"/>
    <w:rsid w:val="00326445"/>
    <w:rsid w:val="003275C6"/>
    <w:rsid w:val="00330387"/>
    <w:rsid w:val="003310E7"/>
    <w:rsid w:val="00332245"/>
    <w:rsid w:val="00332A44"/>
    <w:rsid w:val="00332A95"/>
    <w:rsid w:val="003334D3"/>
    <w:rsid w:val="0033368A"/>
    <w:rsid w:val="00333875"/>
    <w:rsid w:val="00333FC9"/>
    <w:rsid w:val="003340FD"/>
    <w:rsid w:val="00334807"/>
    <w:rsid w:val="00336341"/>
    <w:rsid w:val="00336424"/>
    <w:rsid w:val="00337E05"/>
    <w:rsid w:val="00340254"/>
    <w:rsid w:val="00340A33"/>
    <w:rsid w:val="00340ADC"/>
    <w:rsid w:val="00341F4C"/>
    <w:rsid w:val="00342041"/>
    <w:rsid w:val="00342913"/>
    <w:rsid w:val="00342990"/>
    <w:rsid w:val="00342B8B"/>
    <w:rsid w:val="00344593"/>
    <w:rsid w:val="00345BED"/>
    <w:rsid w:val="003463A9"/>
    <w:rsid w:val="00346B43"/>
    <w:rsid w:val="00350787"/>
    <w:rsid w:val="00350C02"/>
    <w:rsid w:val="00350D60"/>
    <w:rsid w:val="00351219"/>
    <w:rsid w:val="0035224B"/>
    <w:rsid w:val="00353CDF"/>
    <w:rsid w:val="00354EEB"/>
    <w:rsid w:val="00354EFE"/>
    <w:rsid w:val="00355027"/>
    <w:rsid w:val="00355D18"/>
    <w:rsid w:val="00355F4C"/>
    <w:rsid w:val="00357AAC"/>
    <w:rsid w:val="00360672"/>
    <w:rsid w:val="00361982"/>
    <w:rsid w:val="00362386"/>
    <w:rsid w:val="0036397F"/>
    <w:rsid w:val="003644E4"/>
    <w:rsid w:val="00364DA6"/>
    <w:rsid w:val="0036516E"/>
    <w:rsid w:val="0036527F"/>
    <w:rsid w:val="003655F7"/>
    <w:rsid w:val="003656E5"/>
    <w:rsid w:val="003662E9"/>
    <w:rsid w:val="0036692C"/>
    <w:rsid w:val="003675C5"/>
    <w:rsid w:val="00367866"/>
    <w:rsid w:val="00367F7C"/>
    <w:rsid w:val="00370158"/>
    <w:rsid w:val="003708CC"/>
    <w:rsid w:val="0037194F"/>
    <w:rsid w:val="00371C95"/>
    <w:rsid w:val="00371F1A"/>
    <w:rsid w:val="003727BF"/>
    <w:rsid w:val="0037519E"/>
    <w:rsid w:val="00375764"/>
    <w:rsid w:val="00375CA9"/>
    <w:rsid w:val="003761B5"/>
    <w:rsid w:val="003777E8"/>
    <w:rsid w:val="00380D28"/>
    <w:rsid w:val="00380E6E"/>
    <w:rsid w:val="003810A8"/>
    <w:rsid w:val="00382D28"/>
    <w:rsid w:val="00384CA5"/>
    <w:rsid w:val="00385127"/>
    <w:rsid w:val="003865A7"/>
    <w:rsid w:val="00387147"/>
    <w:rsid w:val="0038799C"/>
    <w:rsid w:val="003901DC"/>
    <w:rsid w:val="00391E91"/>
    <w:rsid w:val="00391F72"/>
    <w:rsid w:val="00392134"/>
    <w:rsid w:val="003928A4"/>
    <w:rsid w:val="00392B24"/>
    <w:rsid w:val="003940E4"/>
    <w:rsid w:val="003941C8"/>
    <w:rsid w:val="00394E23"/>
    <w:rsid w:val="00395010"/>
    <w:rsid w:val="00395BBD"/>
    <w:rsid w:val="00395DE3"/>
    <w:rsid w:val="00397419"/>
    <w:rsid w:val="003977A8"/>
    <w:rsid w:val="003A01CA"/>
    <w:rsid w:val="003A0908"/>
    <w:rsid w:val="003A2B1F"/>
    <w:rsid w:val="003A3041"/>
    <w:rsid w:val="003A3EBC"/>
    <w:rsid w:val="003A43FF"/>
    <w:rsid w:val="003A4425"/>
    <w:rsid w:val="003A50E7"/>
    <w:rsid w:val="003B001A"/>
    <w:rsid w:val="003B061C"/>
    <w:rsid w:val="003B187D"/>
    <w:rsid w:val="003B2173"/>
    <w:rsid w:val="003B367F"/>
    <w:rsid w:val="003B3934"/>
    <w:rsid w:val="003B410E"/>
    <w:rsid w:val="003B41B9"/>
    <w:rsid w:val="003B4798"/>
    <w:rsid w:val="003B5AF5"/>
    <w:rsid w:val="003B6544"/>
    <w:rsid w:val="003B66F6"/>
    <w:rsid w:val="003B6826"/>
    <w:rsid w:val="003B6EFD"/>
    <w:rsid w:val="003C01E5"/>
    <w:rsid w:val="003C09F5"/>
    <w:rsid w:val="003C13B4"/>
    <w:rsid w:val="003C15CC"/>
    <w:rsid w:val="003C2017"/>
    <w:rsid w:val="003C26C6"/>
    <w:rsid w:val="003C3D82"/>
    <w:rsid w:val="003C3E62"/>
    <w:rsid w:val="003C7671"/>
    <w:rsid w:val="003C77BE"/>
    <w:rsid w:val="003D0511"/>
    <w:rsid w:val="003D1116"/>
    <w:rsid w:val="003D13E6"/>
    <w:rsid w:val="003D19D6"/>
    <w:rsid w:val="003D1A5D"/>
    <w:rsid w:val="003D2FBD"/>
    <w:rsid w:val="003D45D3"/>
    <w:rsid w:val="003D54E9"/>
    <w:rsid w:val="003D641E"/>
    <w:rsid w:val="003D6A47"/>
    <w:rsid w:val="003D7D05"/>
    <w:rsid w:val="003E1C73"/>
    <w:rsid w:val="003E1FB0"/>
    <w:rsid w:val="003E2623"/>
    <w:rsid w:val="003E47DE"/>
    <w:rsid w:val="003E5AE2"/>
    <w:rsid w:val="003E5F1B"/>
    <w:rsid w:val="003E654D"/>
    <w:rsid w:val="003E681C"/>
    <w:rsid w:val="003E685F"/>
    <w:rsid w:val="003E751C"/>
    <w:rsid w:val="003E7C32"/>
    <w:rsid w:val="003F19FF"/>
    <w:rsid w:val="003F1DAC"/>
    <w:rsid w:val="003F225F"/>
    <w:rsid w:val="003F2B50"/>
    <w:rsid w:val="003F2DB0"/>
    <w:rsid w:val="003F36E5"/>
    <w:rsid w:val="003F4061"/>
    <w:rsid w:val="003F4E6D"/>
    <w:rsid w:val="003F5884"/>
    <w:rsid w:val="003F6927"/>
    <w:rsid w:val="003F7406"/>
    <w:rsid w:val="004003B8"/>
    <w:rsid w:val="00400D75"/>
    <w:rsid w:val="00401A99"/>
    <w:rsid w:val="0040289F"/>
    <w:rsid w:val="00403771"/>
    <w:rsid w:val="0040421B"/>
    <w:rsid w:val="00407282"/>
    <w:rsid w:val="00407B9F"/>
    <w:rsid w:val="00410C11"/>
    <w:rsid w:val="00410C99"/>
    <w:rsid w:val="00410EE9"/>
    <w:rsid w:val="00410F9E"/>
    <w:rsid w:val="0041231B"/>
    <w:rsid w:val="00412BE0"/>
    <w:rsid w:val="0041343A"/>
    <w:rsid w:val="00416538"/>
    <w:rsid w:val="00423874"/>
    <w:rsid w:val="00424A6A"/>
    <w:rsid w:val="004252D3"/>
    <w:rsid w:val="004254DA"/>
    <w:rsid w:val="00425A3C"/>
    <w:rsid w:val="00426401"/>
    <w:rsid w:val="00426540"/>
    <w:rsid w:val="00426ACB"/>
    <w:rsid w:val="004300F1"/>
    <w:rsid w:val="00430426"/>
    <w:rsid w:val="0043061A"/>
    <w:rsid w:val="00432C36"/>
    <w:rsid w:val="00434A6E"/>
    <w:rsid w:val="004356BB"/>
    <w:rsid w:val="00435B38"/>
    <w:rsid w:val="00435E53"/>
    <w:rsid w:val="00436282"/>
    <w:rsid w:val="00436DA0"/>
    <w:rsid w:val="004371D1"/>
    <w:rsid w:val="004374E4"/>
    <w:rsid w:val="00441045"/>
    <w:rsid w:val="0044124E"/>
    <w:rsid w:val="00441F39"/>
    <w:rsid w:val="00443AF8"/>
    <w:rsid w:val="004441B3"/>
    <w:rsid w:val="00444A4A"/>
    <w:rsid w:val="00444E37"/>
    <w:rsid w:val="00444FDF"/>
    <w:rsid w:val="00447D72"/>
    <w:rsid w:val="0045052B"/>
    <w:rsid w:val="00450A8D"/>
    <w:rsid w:val="00452A4F"/>
    <w:rsid w:val="004535F1"/>
    <w:rsid w:val="004545EF"/>
    <w:rsid w:val="00454A1E"/>
    <w:rsid w:val="004551E9"/>
    <w:rsid w:val="0045588F"/>
    <w:rsid w:val="00455D31"/>
    <w:rsid w:val="00457B53"/>
    <w:rsid w:val="00461A0C"/>
    <w:rsid w:val="00462116"/>
    <w:rsid w:val="0046288F"/>
    <w:rsid w:val="00462A55"/>
    <w:rsid w:val="0046405E"/>
    <w:rsid w:val="004643B3"/>
    <w:rsid w:val="004667F2"/>
    <w:rsid w:val="00467D3A"/>
    <w:rsid w:val="00467DCC"/>
    <w:rsid w:val="00470083"/>
    <w:rsid w:val="004713DD"/>
    <w:rsid w:val="00471C85"/>
    <w:rsid w:val="00471F20"/>
    <w:rsid w:val="00472334"/>
    <w:rsid w:val="00473AC3"/>
    <w:rsid w:val="00476AFF"/>
    <w:rsid w:val="004771AB"/>
    <w:rsid w:val="004773A3"/>
    <w:rsid w:val="004775F1"/>
    <w:rsid w:val="00480234"/>
    <w:rsid w:val="0048352F"/>
    <w:rsid w:val="004845A0"/>
    <w:rsid w:val="00484C45"/>
    <w:rsid w:val="00486802"/>
    <w:rsid w:val="00487C0F"/>
    <w:rsid w:val="004910CE"/>
    <w:rsid w:val="004913EE"/>
    <w:rsid w:val="0049161C"/>
    <w:rsid w:val="00491901"/>
    <w:rsid w:val="00492E31"/>
    <w:rsid w:val="004931AF"/>
    <w:rsid w:val="00493BDC"/>
    <w:rsid w:val="004953E9"/>
    <w:rsid w:val="00495965"/>
    <w:rsid w:val="004959F1"/>
    <w:rsid w:val="00496ACE"/>
    <w:rsid w:val="004970CC"/>
    <w:rsid w:val="00497320"/>
    <w:rsid w:val="004975AE"/>
    <w:rsid w:val="00497E74"/>
    <w:rsid w:val="004A06A1"/>
    <w:rsid w:val="004A2BC3"/>
    <w:rsid w:val="004A2F5D"/>
    <w:rsid w:val="004A51E9"/>
    <w:rsid w:val="004A52F9"/>
    <w:rsid w:val="004A7200"/>
    <w:rsid w:val="004B06B1"/>
    <w:rsid w:val="004B08C1"/>
    <w:rsid w:val="004B26BB"/>
    <w:rsid w:val="004B2A5D"/>
    <w:rsid w:val="004B3143"/>
    <w:rsid w:val="004B38F0"/>
    <w:rsid w:val="004B4998"/>
    <w:rsid w:val="004B4EE5"/>
    <w:rsid w:val="004B6A28"/>
    <w:rsid w:val="004B6BF1"/>
    <w:rsid w:val="004B7351"/>
    <w:rsid w:val="004C00EB"/>
    <w:rsid w:val="004C021B"/>
    <w:rsid w:val="004C18FB"/>
    <w:rsid w:val="004C1EC9"/>
    <w:rsid w:val="004C1F78"/>
    <w:rsid w:val="004C25AA"/>
    <w:rsid w:val="004C2A26"/>
    <w:rsid w:val="004C38C7"/>
    <w:rsid w:val="004C41CF"/>
    <w:rsid w:val="004C4C38"/>
    <w:rsid w:val="004C4CF4"/>
    <w:rsid w:val="004C50C8"/>
    <w:rsid w:val="004C51F9"/>
    <w:rsid w:val="004C524C"/>
    <w:rsid w:val="004C5846"/>
    <w:rsid w:val="004C6258"/>
    <w:rsid w:val="004C66AE"/>
    <w:rsid w:val="004C6DB2"/>
    <w:rsid w:val="004C7242"/>
    <w:rsid w:val="004C75A2"/>
    <w:rsid w:val="004C761C"/>
    <w:rsid w:val="004C76CF"/>
    <w:rsid w:val="004C7A1F"/>
    <w:rsid w:val="004C7B6E"/>
    <w:rsid w:val="004D0CE0"/>
    <w:rsid w:val="004D0EFE"/>
    <w:rsid w:val="004D1C66"/>
    <w:rsid w:val="004D2B15"/>
    <w:rsid w:val="004D319A"/>
    <w:rsid w:val="004D40FB"/>
    <w:rsid w:val="004D5A11"/>
    <w:rsid w:val="004D5BF4"/>
    <w:rsid w:val="004D75D0"/>
    <w:rsid w:val="004D7638"/>
    <w:rsid w:val="004D7FDA"/>
    <w:rsid w:val="004E02EF"/>
    <w:rsid w:val="004E1533"/>
    <w:rsid w:val="004E22B2"/>
    <w:rsid w:val="004E319D"/>
    <w:rsid w:val="004E363A"/>
    <w:rsid w:val="004E4A50"/>
    <w:rsid w:val="004E4B99"/>
    <w:rsid w:val="004E4E39"/>
    <w:rsid w:val="004E7178"/>
    <w:rsid w:val="004E777A"/>
    <w:rsid w:val="004E7C77"/>
    <w:rsid w:val="004F0087"/>
    <w:rsid w:val="004F0B26"/>
    <w:rsid w:val="004F1B99"/>
    <w:rsid w:val="004F2BDD"/>
    <w:rsid w:val="004F41C1"/>
    <w:rsid w:val="004F47FD"/>
    <w:rsid w:val="004F484B"/>
    <w:rsid w:val="004F4FF3"/>
    <w:rsid w:val="004F5066"/>
    <w:rsid w:val="004F5F35"/>
    <w:rsid w:val="004F7B36"/>
    <w:rsid w:val="004F7B85"/>
    <w:rsid w:val="00500394"/>
    <w:rsid w:val="005014CD"/>
    <w:rsid w:val="005018DF"/>
    <w:rsid w:val="00501F74"/>
    <w:rsid w:val="005022B6"/>
    <w:rsid w:val="00502F00"/>
    <w:rsid w:val="0050386C"/>
    <w:rsid w:val="005042C7"/>
    <w:rsid w:val="0050438C"/>
    <w:rsid w:val="0050645B"/>
    <w:rsid w:val="00506B54"/>
    <w:rsid w:val="00507E30"/>
    <w:rsid w:val="00510982"/>
    <w:rsid w:val="00510CF3"/>
    <w:rsid w:val="00511709"/>
    <w:rsid w:val="00514A3D"/>
    <w:rsid w:val="00515054"/>
    <w:rsid w:val="00515556"/>
    <w:rsid w:val="0051568F"/>
    <w:rsid w:val="00515D64"/>
    <w:rsid w:val="00515DD1"/>
    <w:rsid w:val="005176AB"/>
    <w:rsid w:val="005233AF"/>
    <w:rsid w:val="00523413"/>
    <w:rsid w:val="00523B00"/>
    <w:rsid w:val="005246D6"/>
    <w:rsid w:val="00525318"/>
    <w:rsid w:val="00526998"/>
    <w:rsid w:val="00526A13"/>
    <w:rsid w:val="00527D6F"/>
    <w:rsid w:val="00530C1A"/>
    <w:rsid w:val="00530F23"/>
    <w:rsid w:val="005315B1"/>
    <w:rsid w:val="00531DA1"/>
    <w:rsid w:val="0053220C"/>
    <w:rsid w:val="00532ECE"/>
    <w:rsid w:val="005341A9"/>
    <w:rsid w:val="005344F3"/>
    <w:rsid w:val="005354DB"/>
    <w:rsid w:val="005363E2"/>
    <w:rsid w:val="00536501"/>
    <w:rsid w:val="005366B8"/>
    <w:rsid w:val="00536CA9"/>
    <w:rsid w:val="00536F0C"/>
    <w:rsid w:val="00537118"/>
    <w:rsid w:val="00537876"/>
    <w:rsid w:val="00537DB1"/>
    <w:rsid w:val="005400F5"/>
    <w:rsid w:val="0054141F"/>
    <w:rsid w:val="005420F7"/>
    <w:rsid w:val="00542239"/>
    <w:rsid w:val="00542A7A"/>
    <w:rsid w:val="005473B0"/>
    <w:rsid w:val="005509E9"/>
    <w:rsid w:val="00551746"/>
    <w:rsid w:val="0055183E"/>
    <w:rsid w:val="00557467"/>
    <w:rsid w:val="005606B0"/>
    <w:rsid w:val="00560A0F"/>
    <w:rsid w:val="00563703"/>
    <w:rsid w:val="005638CB"/>
    <w:rsid w:val="00565046"/>
    <w:rsid w:val="0056525F"/>
    <w:rsid w:val="0056557B"/>
    <w:rsid w:val="00565DD6"/>
    <w:rsid w:val="0056659A"/>
    <w:rsid w:val="00567755"/>
    <w:rsid w:val="00567815"/>
    <w:rsid w:val="005678E1"/>
    <w:rsid w:val="00570038"/>
    <w:rsid w:val="00570410"/>
    <w:rsid w:val="00570629"/>
    <w:rsid w:val="00570744"/>
    <w:rsid w:val="00570D14"/>
    <w:rsid w:val="005717A2"/>
    <w:rsid w:val="00571C40"/>
    <w:rsid w:val="005720BB"/>
    <w:rsid w:val="0057272B"/>
    <w:rsid w:val="00573452"/>
    <w:rsid w:val="005739A4"/>
    <w:rsid w:val="00573A58"/>
    <w:rsid w:val="00574289"/>
    <w:rsid w:val="005757F1"/>
    <w:rsid w:val="00576CB8"/>
    <w:rsid w:val="00580182"/>
    <w:rsid w:val="00580516"/>
    <w:rsid w:val="00581B38"/>
    <w:rsid w:val="0058284A"/>
    <w:rsid w:val="005836DB"/>
    <w:rsid w:val="00583F99"/>
    <w:rsid w:val="0058457A"/>
    <w:rsid w:val="00584D20"/>
    <w:rsid w:val="00584EA9"/>
    <w:rsid w:val="00585192"/>
    <w:rsid w:val="00585995"/>
    <w:rsid w:val="00586BAA"/>
    <w:rsid w:val="00587727"/>
    <w:rsid w:val="0059255E"/>
    <w:rsid w:val="00592C91"/>
    <w:rsid w:val="00593355"/>
    <w:rsid w:val="005950E5"/>
    <w:rsid w:val="00597468"/>
    <w:rsid w:val="00597628"/>
    <w:rsid w:val="005A1A6D"/>
    <w:rsid w:val="005A2FC2"/>
    <w:rsid w:val="005A3886"/>
    <w:rsid w:val="005A3B68"/>
    <w:rsid w:val="005A3D3C"/>
    <w:rsid w:val="005A3FA0"/>
    <w:rsid w:val="005A41D8"/>
    <w:rsid w:val="005A62D3"/>
    <w:rsid w:val="005B0878"/>
    <w:rsid w:val="005B0CDD"/>
    <w:rsid w:val="005B1F46"/>
    <w:rsid w:val="005B3285"/>
    <w:rsid w:val="005B352C"/>
    <w:rsid w:val="005B35F2"/>
    <w:rsid w:val="005B3A27"/>
    <w:rsid w:val="005B3DA7"/>
    <w:rsid w:val="005B3DAD"/>
    <w:rsid w:val="005B406B"/>
    <w:rsid w:val="005B4DEB"/>
    <w:rsid w:val="005B50F8"/>
    <w:rsid w:val="005B559A"/>
    <w:rsid w:val="005B5726"/>
    <w:rsid w:val="005B60FC"/>
    <w:rsid w:val="005B7160"/>
    <w:rsid w:val="005B78CC"/>
    <w:rsid w:val="005B7BA4"/>
    <w:rsid w:val="005C0874"/>
    <w:rsid w:val="005C2A0C"/>
    <w:rsid w:val="005C3BC9"/>
    <w:rsid w:val="005C4C16"/>
    <w:rsid w:val="005C5026"/>
    <w:rsid w:val="005C5591"/>
    <w:rsid w:val="005C5932"/>
    <w:rsid w:val="005C5A8C"/>
    <w:rsid w:val="005C63CC"/>
    <w:rsid w:val="005C64D4"/>
    <w:rsid w:val="005C6F06"/>
    <w:rsid w:val="005C7CC8"/>
    <w:rsid w:val="005C7D79"/>
    <w:rsid w:val="005D0C3A"/>
    <w:rsid w:val="005D308F"/>
    <w:rsid w:val="005D4DBD"/>
    <w:rsid w:val="005D68C6"/>
    <w:rsid w:val="005D696A"/>
    <w:rsid w:val="005D7E02"/>
    <w:rsid w:val="005E080C"/>
    <w:rsid w:val="005E0BEE"/>
    <w:rsid w:val="005E1708"/>
    <w:rsid w:val="005E209F"/>
    <w:rsid w:val="005E20A2"/>
    <w:rsid w:val="005E3239"/>
    <w:rsid w:val="005E56D5"/>
    <w:rsid w:val="005E6562"/>
    <w:rsid w:val="005E7DD9"/>
    <w:rsid w:val="005F0B4B"/>
    <w:rsid w:val="005F0F1B"/>
    <w:rsid w:val="005F2FFD"/>
    <w:rsid w:val="005F352C"/>
    <w:rsid w:val="005F3FE6"/>
    <w:rsid w:val="005F403E"/>
    <w:rsid w:val="005F41BC"/>
    <w:rsid w:val="005F46B3"/>
    <w:rsid w:val="005F5778"/>
    <w:rsid w:val="005F72BC"/>
    <w:rsid w:val="00600F3E"/>
    <w:rsid w:val="00601CE6"/>
    <w:rsid w:val="0060211F"/>
    <w:rsid w:val="00602531"/>
    <w:rsid w:val="00602644"/>
    <w:rsid w:val="006052B9"/>
    <w:rsid w:val="00605313"/>
    <w:rsid w:val="0060548B"/>
    <w:rsid w:val="0060574C"/>
    <w:rsid w:val="006064D0"/>
    <w:rsid w:val="00607406"/>
    <w:rsid w:val="00607CD6"/>
    <w:rsid w:val="00610E69"/>
    <w:rsid w:val="00610E94"/>
    <w:rsid w:val="006115B7"/>
    <w:rsid w:val="0061234D"/>
    <w:rsid w:val="00612929"/>
    <w:rsid w:val="006155C6"/>
    <w:rsid w:val="0061628E"/>
    <w:rsid w:val="006205F5"/>
    <w:rsid w:val="00620626"/>
    <w:rsid w:val="00621B1E"/>
    <w:rsid w:val="00622523"/>
    <w:rsid w:val="006228C3"/>
    <w:rsid w:val="00623EAA"/>
    <w:rsid w:val="006240C0"/>
    <w:rsid w:val="00624BED"/>
    <w:rsid w:val="00624FCF"/>
    <w:rsid w:val="00626369"/>
    <w:rsid w:val="006279A2"/>
    <w:rsid w:val="006333DD"/>
    <w:rsid w:val="00633B68"/>
    <w:rsid w:val="006341F3"/>
    <w:rsid w:val="00636486"/>
    <w:rsid w:val="00636AEB"/>
    <w:rsid w:val="006373C7"/>
    <w:rsid w:val="00637696"/>
    <w:rsid w:val="00637963"/>
    <w:rsid w:val="00637B5C"/>
    <w:rsid w:val="006423A5"/>
    <w:rsid w:val="006437A6"/>
    <w:rsid w:val="00644774"/>
    <w:rsid w:val="00644EA0"/>
    <w:rsid w:val="0064532E"/>
    <w:rsid w:val="00645D8E"/>
    <w:rsid w:val="006468EA"/>
    <w:rsid w:val="00647B0C"/>
    <w:rsid w:val="006501BF"/>
    <w:rsid w:val="00651149"/>
    <w:rsid w:val="0065263E"/>
    <w:rsid w:val="0065286F"/>
    <w:rsid w:val="0065298D"/>
    <w:rsid w:val="00652F8D"/>
    <w:rsid w:val="006532B9"/>
    <w:rsid w:val="00653B07"/>
    <w:rsid w:val="00653F43"/>
    <w:rsid w:val="006548FA"/>
    <w:rsid w:val="006549C5"/>
    <w:rsid w:val="00655E7D"/>
    <w:rsid w:val="00655FE9"/>
    <w:rsid w:val="006560C2"/>
    <w:rsid w:val="00656569"/>
    <w:rsid w:val="006568A4"/>
    <w:rsid w:val="00656E61"/>
    <w:rsid w:val="00660553"/>
    <w:rsid w:val="00660B28"/>
    <w:rsid w:val="006613D3"/>
    <w:rsid w:val="00661A47"/>
    <w:rsid w:val="006620AE"/>
    <w:rsid w:val="0066420A"/>
    <w:rsid w:val="006645DD"/>
    <w:rsid w:val="00664675"/>
    <w:rsid w:val="00664D77"/>
    <w:rsid w:val="00667CF0"/>
    <w:rsid w:val="006705EE"/>
    <w:rsid w:val="00670C2C"/>
    <w:rsid w:val="006723D6"/>
    <w:rsid w:val="006723F2"/>
    <w:rsid w:val="006729A3"/>
    <w:rsid w:val="00673943"/>
    <w:rsid w:val="00673F41"/>
    <w:rsid w:val="00674E5B"/>
    <w:rsid w:val="00675494"/>
    <w:rsid w:val="00675F9C"/>
    <w:rsid w:val="00676155"/>
    <w:rsid w:val="006764B8"/>
    <w:rsid w:val="0067664A"/>
    <w:rsid w:val="0067672B"/>
    <w:rsid w:val="00676E29"/>
    <w:rsid w:val="0067752F"/>
    <w:rsid w:val="00677901"/>
    <w:rsid w:val="0068126C"/>
    <w:rsid w:val="0068188D"/>
    <w:rsid w:val="006828BA"/>
    <w:rsid w:val="00682BB9"/>
    <w:rsid w:val="0068561C"/>
    <w:rsid w:val="00686B96"/>
    <w:rsid w:val="00687603"/>
    <w:rsid w:val="006908B8"/>
    <w:rsid w:val="00690BBA"/>
    <w:rsid w:val="00690C6B"/>
    <w:rsid w:val="0069106E"/>
    <w:rsid w:val="00691786"/>
    <w:rsid w:val="0069205D"/>
    <w:rsid w:val="00692A2D"/>
    <w:rsid w:val="00693F17"/>
    <w:rsid w:val="00694376"/>
    <w:rsid w:val="0069691F"/>
    <w:rsid w:val="00696927"/>
    <w:rsid w:val="006971D0"/>
    <w:rsid w:val="006973A6"/>
    <w:rsid w:val="006A060F"/>
    <w:rsid w:val="006A08D3"/>
    <w:rsid w:val="006A1A76"/>
    <w:rsid w:val="006A1CCB"/>
    <w:rsid w:val="006A5127"/>
    <w:rsid w:val="006A5545"/>
    <w:rsid w:val="006A5F93"/>
    <w:rsid w:val="006A630D"/>
    <w:rsid w:val="006A6463"/>
    <w:rsid w:val="006B050E"/>
    <w:rsid w:val="006B08EB"/>
    <w:rsid w:val="006B09B6"/>
    <w:rsid w:val="006B0FFA"/>
    <w:rsid w:val="006B2702"/>
    <w:rsid w:val="006B3A03"/>
    <w:rsid w:val="006B3F3E"/>
    <w:rsid w:val="006B44B1"/>
    <w:rsid w:val="006B4E92"/>
    <w:rsid w:val="006B5093"/>
    <w:rsid w:val="006B5592"/>
    <w:rsid w:val="006B5631"/>
    <w:rsid w:val="006B600D"/>
    <w:rsid w:val="006B6021"/>
    <w:rsid w:val="006B613B"/>
    <w:rsid w:val="006B6ADF"/>
    <w:rsid w:val="006B7004"/>
    <w:rsid w:val="006B7605"/>
    <w:rsid w:val="006C0419"/>
    <w:rsid w:val="006C0626"/>
    <w:rsid w:val="006C10A8"/>
    <w:rsid w:val="006C10ED"/>
    <w:rsid w:val="006C1709"/>
    <w:rsid w:val="006C1959"/>
    <w:rsid w:val="006C1ED8"/>
    <w:rsid w:val="006C2006"/>
    <w:rsid w:val="006C2877"/>
    <w:rsid w:val="006C46A2"/>
    <w:rsid w:val="006C6303"/>
    <w:rsid w:val="006D0822"/>
    <w:rsid w:val="006D0EB7"/>
    <w:rsid w:val="006D195E"/>
    <w:rsid w:val="006D1E03"/>
    <w:rsid w:val="006D2467"/>
    <w:rsid w:val="006D28AB"/>
    <w:rsid w:val="006D2E97"/>
    <w:rsid w:val="006D3AC1"/>
    <w:rsid w:val="006D4D23"/>
    <w:rsid w:val="006D57BB"/>
    <w:rsid w:val="006D5AB6"/>
    <w:rsid w:val="006D5CA3"/>
    <w:rsid w:val="006D6A17"/>
    <w:rsid w:val="006D6BC1"/>
    <w:rsid w:val="006D6F5A"/>
    <w:rsid w:val="006D752F"/>
    <w:rsid w:val="006E0430"/>
    <w:rsid w:val="006E0504"/>
    <w:rsid w:val="006E0F3D"/>
    <w:rsid w:val="006E2291"/>
    <w:rsid w:val="006E2980"/>
    <w:rsid w:val="006E39A2"/>
    <w:rsid w:val="006E3DA7"/>
    <w:rsid w:val="006E55EA"/>
    <w:rsid w:val="006F0D9D"/>
    <w:rsid w:val="006F2669"/>
    <w:rsid w:val="006F2CF7"/>
    <w:rsid w:val="006F2E06"/>
    <w:rsid w:val="006F3183"/>
    <w:rsid w:val="006F3343"/>
    <w:rsid w:val="006F3AF8"/>
    <w:rsid w:val="006F5550"/>
    <w:rsid w:val="0070062B"/>
    <w:rsid w:val="0070159E"/>
    <w:rsid w:val="00702014"/>
    <w:rsid w:val="00702FC9"/>
    <w:rsid w:val="00703F01"/>
    <w:rsid w:val="0070445E"/>
    <w:rsid w:val="00704792"/>
    <w:rsid w:val="00704DAB"/>
    <w:rsid w:val="00705051"/>
    <w:rsid w:val="00705D14"/>
    <w:rsid w:val="00705EE3"/>
    <w:rsid w:val="00706F8A"/>
    <w:rsid w:val="00707270"/>
    <w:rsid w:val="007079A3"/>
    <w:rsid w:val="0071167A"/>
    <w:rsid w:val="00712161"/>
    <w:rsid w:val="00712D33"/>
    <w:rsid w:val="007167BC"/>
    <w:rsid w:val="00716B48"/>
    <w:rsid w:val="007173E5"/>
    <w:rsid w:val="00717652"/>
    <w:rsid w:val="00717F1F"/>
    <w:rsid w:val="00717F71"/>
    <w:rsid w:val="007216E1"/>
    <w:rsid w:val="00721D83"/>
    <w:rsid w:val="007227C7"/>
    <w:rsid w:val="007229E8"/>
    <w:rsid w:val="007263FE"/>
    <w:rsid w:val="00726768"/>
    <w:rsid w:val="00726A04"/>
    <w:rsid w:val="00727040"/>
    <w:rsid w:val="00730D85"/>
    <w:rsid w:val="00731619"/>
    <w:rsid w:val="00731EAC"/>
    <w:rsid w:val="00733406"/>
    <w:rsid w:val="00733B28"/>
    <w:rsid w:val="007355DD"/>
    <w:rsid w:val="00737710"/>
    <w:rsid w:val="00737820"/>
    <w:rsid w:val="00740DDC"/>
    <w:rsid w:val="0074170F"/>
    <w:rsid w:val="00742511"/>
    <w:rsid w:val="0074447E"/>
    <w:rsid w:val="007461C8"/>
    <w:rsid w:val="00746BA6"/>
    <w:rsid w:val="00746FA5"/>
    <w:rsid w:val="00750CC6"/>
    <w:rsid w:val="00750F17"/>
    <w:rsid w:val="00751132"/>
    <w:rsid w:val="00752068"/>
    <w:rsid w:val="00753371"/>
    <w:rsid w:val="00754445"/>
    <w:rsid w:val="00754917"/>
    <w:rsid w:val="00754F62"/>
    <w:rsid w:val="00755DA7"/>
    <w:rsid w:val="007565B1"/>
    <w:rsid w:val="00757269"/>
    <w:rsid w:val="00757393"/>
    <w:rsid w:val="00760AFB"/>
    <w:rsid w:val="00761343"/>
    <w:rsid w:val="00761B78"/>
    <w:rsid w:val="00761E8C"/>
    <w:rsid w:val="007632A1"/>
    <w:rsid w:val="00763E0E"/>
    <w:rsid w:val="007643E8"/>
    <w:rsid w:val="00765B94"/>
    <w:rsid w:val="00765DB9"/>
    <w:rsid w:val="00767244"/>
    <w:rsid w:val="00767A2C"/>
    <w:rsid w:val="00770931"/>
    <w:rsid w:val="007713B3"/>
    <w:rsid w:val="00771401"/>
    <w:rsid w:val="00771B36"/>
    <w:rsid w:val="00771DE8"/>
    <w:rsid w:val="007722DC"/>
    <w:rsid w:val="007746DC"/>
    <w:rsid w:val="00774990"/>
    <w:rsid w:val="007754A3"/>
    <w:rsid w:val="00775BF8"/>
    <w:rsid w:val="007767B2"/>
    <w:rsid w:val="00782350"/>
    <w:rsid w:val="0078298E"/>
    <w:rsid w:val="00783484"/>
    <w:rsid w:val="0078389D"/>
    <w:rsid w:val="00783D2B"/>
    <w:rsid w:val="00784559"/>
    <w:rsid w:val="007855B6"/>
    <w:rsid w:val="00785D01"/>
    <w:rsid w:val="00785DE1"/>
    <w:rsid w:val="00785EBE"/>
    <w:rsid w:val="00786121"/>
    <w:rsid w:val="00786307"/>
    <w:rsid w:val="007867FC"/>
    <w:rsid w:val="00786CA6"/>
    <w:rsid w:val="00787A83"/>
    <w:rsid w:val="00790C04"/>
    <w:rsid w:val="00790CF1"/>
    <w:rsid w:val="00791970"/>
    <w:rsid w:val="00792429"/>
    <w:rsid w:val="00792815"/>
    <w:rsid w:val="007952EF"/>
    <w:rsid w:val="007955BD"/>
    <w:rsid w:val="00795C0C"/>
    <w:rsid w:val="007962DB"/>
    <w:rsid w:val="00796A7F"/>
    <w:rsid w:val="007975E2"/>
    <w:rsid w:val="00797644"/>
    <w:rsid w:val="007A0AF6"/>
    <w:rsid w:val="007A1209"/>
    <w:rsid w:val="007A17DD"/>
    <w:rsid w:val="007A24CA"/>
    <w:rsid w:val="007A512E"/>
    <w:rsid w:val="007A64A1"/>
    <w:rsid w:val="007A677C"/>
    <w:rsid w:val="007A6DDC"/>
    <w:rsid w:val="007A7A87"/>
    <w:rsid w:val="007B0228"/>
    <w:rsid w:val="007B1123"/>
    <w:rsid w:val="007B13E5"/>
    <w:rsid w:val="007B1B79"/>
    <w:rsid w:val="007B2F5D"/>
    <w:rsid w:val="007B3028"/>
    <w:rsid w:val="007B3457"/>
    <w:rsid w:val="007B47E3"/>
    <w:rsid w:val="007B576F"/>
    <w:rsid w:val="007B5D97"/>
    <w:rsid w:val="007B6475"/>
    <w:rsid w:val="007B762D"/>
    <w:rsid w:val="007B7DB1"/>
    <w:rsid w:val="007C03FE"/>
    <w:rsid w:val="007C162A"/>
    <w:rsid w:val="007C1CF2"/>
    <w:rsid w:val="007C2889"/>
    <w:rsid w:val="007C405C"/>
    <w:rsid w:val="007C5B64"/>
    <w:rsid w:val="007C67B4"/>
    <w:rsid w:val="007C720B"/>
    <w:rsid w:val="007C72E7"/>
    <w:rsid w:val="007C7DED"/>
    <w:rsid w:val="007D0B11"/>
    <w:rsid w:val="007D1451"/>
    <w:rsid w:val="007D2B4C"/>
    <w:rsid w:val="007D3AD4"/>
    <w:rsid w:val="007D4402"/>
    <w:rsid w:val="007D4BA7"/>
    <w:rsid w:val="007D6E85"/>
    <w:rsid w:val="007D7370"/>
    <w:rsid w:val="007D74BB"/>
    <w:rsid w:val="007D75F2"/>
    <w:rsid w:val="007D7C66"/>
    <w:rsid w:val="007E0583"/>
    <w:rsid w:val="007E11F5"/>
    <w:rsid w:val="007E26CF"/>
    <w:rsid w:val="007E6650"/>
    <w:rsid w:val="007E69D7"/>
    <w:rsid w:val="007E74C2"/>
    <w:rsid w:val="007E79D1"/>
    <w:rsid w:val="007E7A9B"/>
    <w:rsid w:val="007E7BDD"/>
    <w:rsid w:val="007F03C7"/>
    <w:rsid w:val="007F0A30"/>
    <w:rsid w:val="007F1396"/>
    <w:rsid w:val="007F27F0"/>
    <w:rsid w:val="007F379E"/>
    <w:rsid w:val="007F3A47"/>
    <w:rsid w:val="007F4A21"/>
    <w:rsid w:val="007F4FFE"/>
    <w:rsid w:val="007F52EE"/>
    <w:rsid w:val="007F7690"/>
    <w:rsid w:val="007F79A4"/>
    <w:rsid w:val="00800202"/>
    <w:rsid w:val="008009CB"/>
    <w:rsid w:val="00800C5E"/>
    <w:rsid w:val="00800D14"/>
    <w:rsid w:val="00801124"/>
    <w:rsid w:val="00801D74"/>
    <w:rsid w:val="00803F91"/>
    <w:rsid w:val="008051C3"/>
    <w:rsid w:val="00805690"/>
    <w:rsid w:val="008059C6"/>
    <w:rsid w:val="00805A8D"/>
    <w:rsid w:val="0080614E"/>
    <w:rsid w:val="008061E0"/>
    <w:rsid w:val="00806BAF"/>
    <w:rsid w:val="00806F25"/>
    <w:rsid w:val="0080779D"/>
    <w:rsid w:val="00810017"/>
    <w:rsid w:val="00810259"/>
    <w:rsid w:val="00811171"/>
    <w:rsid w:val="008115C9"/>
    <w:rsid w:val="0081166B"/>
    <w:rsid w:val="00811CE9"/>
    <w:rsid w:val="00812605"/>
    <w:rsid w:val="00812B9E"/>
    <w:rsid w:val="00812BC7"/>
    <w:rsid w:val="00815F4C"/>
    <w:rsid w:val="0081748B"/>
    <w:rsid w:val="00817AC3"/>
    <w:rsid w:val="008224C4"/>
    <w:rsid w:val="008225E6"/>
    <w:rsid w:val="00823712"/>
    <w:rsid w:val="00824007"/>
    <w:rsid w:val="0082427A"/>
    <w:rsid w:val="008243CC"/>
    <w:rsid w:val="00825FAB"/>
    <w:rsid w:val="0082714E"/>
    <w:rsid w:val="00827979"/>
    <w:rsid w:val="00830447"/>
    <w:rsid w:val="008320B2"/>
    <w:rsid w:val="0083228E"/>
    <w:rsid w:val="008327CC"/>
    <w:rsid w:val="00832B16"/>
    <w:rsid w:val="00832F8B"/>
    <w:rsid w:val="00833DD0"/>
    <w:rsid w:val="0083410A"/>
    <w:rsid w:val="00834495"/>
    <w:rsid w:val="00835D71"/>
    <w:rsid w:val="008365F5"/>
    <w:rsid w:val="00837DF9"/>
    <w:rsid w:val="008412BE"/>
    <w:rsid w:val="008419DA"/>
    <w:rsid w:val="00841C90"/>
    <w:rsid w:val="00841FE8"/>
    <w:rsid w:val="008429ED"/>
    <w:rsid w:val="00842F56"/>
    <w:rsid w:val="00843168"/>
    <w:rsid w:val="00843776"/>
    <w:rsid w:val="00843D14"/>
    <w:rsid w:val="0084558E"/>
    <w:rsid w:val="00846C8E"/>
    <w:rsid w:val="008515F6"/>
    <w:rsid w:val="00851687"/>
    <w:rsid w:val="008518F1"/>
    <w:rsid w:val="00851D77"/>
    <w:rsid w:val="008524A3"/>
    <w:rsid w:val="00852561"/>
    <w:rsid w:val="00852A50"/>
    <w:rsid w:val="00852E0E"/>
    <w:rsid w:val="00853B64"/>
    <w:rsid w:val="00853F1A"/>
    <w:rsid w:val="00855452"/>
    <w:rsid w:val="00856143"/>
    <w:rsid w:val="00862DB6"/>
    <w:rsid w:val="0086325F"/>
    <w:rsid w:val="008636BB"/>
    <w:rsid w:val="008638B3"/>
    <w:rsid w:val="0086416B"/>
    <w:rsid w:val="00864248"/>
    <w:rsid w:val="00864823"/>
    <w:rsid w:val="008666AB"/>
    <w:rsid w:val="00870C26"/>
    <w:rsid w:val="00870DE3"/>
    <w:rsid w:val="00871B51"/>
    <w:rsid w:val="00871F30"/>
    <w:rsid w:val="00872A4D"/>
    <w:rsid w:val="00872C9A"/>
    <w:rsid w:val="00873AF8"/>
    <w:rsid w:val="00873E91"/>
    <w:rsid w:val="00875D06"/>
    <w:rsid w:val="00876670"/>
    <w:rsid w:val="008766EA"/>
    <w:rsid w:val="0087680E"/>
    <w:rsid w:val="00876E1D"/>
    <w:rsid w:val="00880983"/>
    <w:rsid w:val="00880BC2"/>
    <w:rsid w:val="00882F9E"/>
    <w:rsid w:val="00883352"/>
    <w:rsid w:val="00884DEE"/>
    <w:rsid w:val="00890E53"/>
    <w:rsid w:val="008912F4"/>
    <w:rsid w:val="008916AF"/>
    <w:rsid w:val="008923D3"/>
    <w:rsid w:val="00892C43"/>
    <w:rsid w:val="00893FD6"/>
    <w:rsid w:val="008947C4"/>
    <w:rsid w:val="008965B8"/>
    <w:rsid w:val="008970C5"/>
    <w:rsid w:val="008A08EE"/>
    <w:rsid w:val="008A1008"/>
    <w:rsid w:val="008A122C"/>
    <w:rsid w:val="008A17F9"/>
    <w:rsid w:val="008A207F"/>
    <w:rsid w:val="008A22EC"/>
    <w:rsid w:val="008A2EAA"/>
    <w:rsid w:val="008A3B1C"/>
    <w:rsid w:val="008A4243"/>
    <w:rsid w:val="008A4D2F"/>
    <w:rsid w:val="008A52A3"/>
    <w:rsid w:val="008A603C"/>
    <w:rsid w:val="008A6AA7"/>
    <w:rsid w:val="008A7A20"/>
    <w:rsid w:val="008B04DE"/>
    <w:rsid w:val="008B1C09"/>
    <w:rsid w:val="008B1EEC"/>
    <w:rsid w:val="008B3061"/>
    <w:rsid w:val="008B3A19"/>
    <w:rsid w:val="008B3BAD"/>
    <w:rsid w:val="008B49F8"/>
    <w:rsid w:val="008B5F73"/>
    <w:rsid w:val="008B6A6D"/>
    <w:rsid w:val="008B6D69"/>
    <w:rsid w:val="008B6DD8"/>
    <w:rsid w:val="008B7BAF"/>
    <w:rsid w:val="008C0AE7"/>
    <w:rsid w:val="008C0FCC"/>
    <w:rsid w:val="008C3294"/>
    <w:rsid w:val="008C3462"/>
    <w:rsid w:val="008C37D5"/>
    <w:rsid w:val="008C3C63"/>
    <w:rsid w:val="008C3DF2"/>
    <w:rsid w:val="008C4796"/>
    <w:rsid w:val="008C5945"/>
    <w:rsid w:val="008C5BA8"/>
    <w:rsid w:val="008C63ED"/>
    <w:rsid w:val="008C6CC7"/>
    <w:rsid w:val="008C706B"/>
    <w:rsid w:val="008D03A2"/>
    <w:rsid w:val="008D1260"/>
    <w:rsid w:val="008D26E8"/>
    <w:rsid w:val="008D27C1"/>
    <w:rsid w:val="008D2E40"/>
    <w:rsid w:val="008D33FF"/>
    <w:rsid w:val="008D373C"/>
    <w:rsid w:val="008D4316"/>
    <w:rsid w:val="008D5A08"/>
    <w:rsid w:val="008D611E"/>
    <w:rsid w:val="008D62A5"/>
    <w:rsid w:val="008D704A"/>
    <w:rsid w:val="008E0305"/>
    <w:rsid w:val="008E0C03"/>
    <w:rsid w:val="008E0D62"/>
    <w:rsid w:val="008E1308"/>
    <w:rsid w:val="008E200A"/>
    <w:rsid w:val="008E2433"/>
    <w:rsid w:val="008E2517"/>
    <w:rsid w:val="008E359E"/>
    <w:rsid w:val="008E4324"/>
    <w:rsid w:val="008E4BFC"/>
    <w:rsid w:val="008F04B8"/>
    <w:rsid w:val="008F118F"/>
    <w:rsid w:val="008F15AF"/>
    <w:rsid w:val="008F204C"/>
    <w:rsid w:val="008F2C83"/>
    <w:rsid w:val="008F3343"/>
    <w:rsid w:val="008F5B66"/>
    <w:rsid w:val="008F6E35"/>
    <w:rsid w:val="00900D14"/>
    <w:rsid w:val="00900DE0"/>
    <w:rsid w:val="009010C1"/>
    <w:rsid w:val="00901892"/>
    <w:rsid w:val="00901A23"/>
    <w:rsid w:val="009033F8"/>
    <w:rsid w:val="009057CF"/>
    <w:rsid w:val="00905EA5"/>
    <w:rsid w:val="00906148"/>
    <w:rsid w:val="00906C00"/>
    <w:rsid w:val="009073CD"/>
    <w:rsid w:val="00907594"/>
    <w:rsid w:val="00907FDA"/>
    <w:rsid w:val="00910689"/>
    <w:rsid w:val="00910A97"/>
    <w:rsid w:val="00910D8B"/>
    <w:rsid w:val="00910E03"/>
    <w:rsid w:val="00911C51"/>
    <w:rsid w:val="009125CC"/>
    <w:rsid w:val="00912E63"/>
    <w:rsid w:val="00913AFB"/>
    <w:rsid w:val="00915943"/>
    <w:rsid w:val="00915F5C"/>
    <w:rsid w:val="00915FB0"/>
    <w:rsid w:val="00916441"/>
    <w:rsid w:val="00920CF1"/>
    <w:rsid w:val="00921C77"/>
    <w:rsid w:val="00921D14"/>
    <w:rsid w:val="009225C3"/>
    <w:rsid w:val="00922B19"/>
    <w:rsid w:val="00922F49"/>
    <w:rsid w:val="00924129"/>
    <w:rsid w:val="00925CA0"/>
    <w:rsid w:val="00926000"/>
    <w:rsid w:val="009276F1"/>
    <w:rsid w:val="009300C3"/>
    <w:rsid w:val="009301D2"/>
    <w:rsid w:val="0093032E"/>
    <w:rsid w:val="009303F4"/>
    <w:rsid w:val="00930757"/>
    <w:rsid w:val="00932002"/>
    <w:rsid w:val="0093632C"/>
    <w:rsid w:val="0093689C"/>
    <w:rsid w:val="00936DD1"/>
    <w:rsid w:val="009378C5"/>
    <w:rsid w:val="00940269"/>
    <w:rsid w:val="0094079F"/>
    <w:rsid w:val="00941BDA"/>
    <w:rsid w:val="00941D05"/>
    <w:rsid w:val="00941F68"/>
    <w:rsid w:val="0094292C"/>
    <w:rsid w:val="00942A6B"/>
    <w:rsid w:val="00942C4C"/>
    <w:rsid w:val="00945B91"/>
    <w:rsid w:val="00945D61"/>
    <w:rsid w:val="00947B03"/>
    <w:rsid w:val="009523E8"/>
    <w:rsid w:val="0095276B"/>
    <w:rsid w:val="00953559"/>
    <w:rsid w:val="00953F17"/>
    <w:rsid w:val="009548A4"/>
    <w:rsid w:val="009548D3"/>
    <w:rsid w:val="00954A38"/>
    <w:rsid w:val="009559E2"/>
    <w:rsid w:val="00955CBE"/>
    <w:rsid w:val="00956DB6"/>
    <w:rsid w:val="00960051"/>
    <w:rsid w:val="00960CA3"/>
    <w:rsid w:val="0096113D"/>
    <w:rsid w:val="0096471A"/>
    <w:rsid w:val="00964945"/>
    <w:rsid w:val="009674F0"/>
    <w:rsid w:val="00970F93"/>
    <w:rsid w:val="00971059"/>
    <w:rsid w:val="0097230A"/>
    <w:rsid w:val="00972AAF"/>
    <w:rsid w:val="009743B4"/>
    <w:rsid w:val="00974BDF"/>
    <w:rsid w:val="00974DDB"/>
    <w:rsid w:val="00975779"/>
    <w:rsid w:val="00975BD4"/>
    <w:rsid w:val="00976CF7"/>
    <w:rsid w:val="009775CA"/>
    <w:rsid w:val="00977D7D"/>
    <w:rsid w:val="009801CC"/>
    <w:rsid w:val="0098026C"/>
    <w:rsid w:val="009802B6"/>
    <w:rsid w:val="00980651"/>
    <w:rsid w:val="00982CB9"/>
    <w:rsid w:val="00982F61"/>
    <w:rsid w:val="00982FFD"/>
    <w:rsid w:val="009832E0"/>
    <w:rsid w:val="009833D4"/>
    <w:rsid w:val="00984BD8"/>
    <w:rsid w:val="009856F5"/>
    <w:rsid w:val="009861AB"/>
    <w:rsid w:val="0098644B"/>
    <w:rsid w:val="00986A06"/>
    <w:rsid w:val="0099084E"/>
    <w:rsid w:val="00991A62"/>
    <w:rsid w:val="0099289A"/>
    <w:rsid w:val="00992F02"/>
    <w:rsid w:val="00993322"/>
    <w:rsid w:val="009933FC"/>
    <w:rsid w:val="0099371E"/>
    <w:rsid w:val="00993793"/>
    <w:rsid w:val="009951A9"/>
    <w:rsid w:val="00995479"/>
    <w:rsid w:val="009956FE"/>
    <w:rsid w:val="0099587C"/>
    <w:rsid w:val="00995B72"/>
    <w:rsid w:val="00995C24"/>
    <w:rsid w:val="0099608F"/>
    <w:rsid w:val="00997935"/>
    <w:rsid w:val="009A086F"/>
    <w:rsid w:val="009A0FBD"/>
    <w:rsid w:val="009A1A84"/>
    <w:rsid w:val="009A21EE"/>
    <w:rsid w:val="009A2566"/>
    <w:rsid w:val="009A26B7"/>
    <w:rsid w:val="009A2CE9"/>
    <w:rsid w:val="009A3ACF"/>
    <w:rsid w:val="009A63ED"/>
    <w:rsid w:val="009A647E"/>
    <w:rsid w:val="009A7C60"/>
    <w:rsid w:val="009B069A"/>
    <w:rsid w:val="009B0EA4"/>
    <w:rsid w:val="009B0F86"/>
    <w:rsid w:val="009B175E"/>
    <w:rsid w:val="009B22D9"/>
    <w:rsid w:val="009B29A5"/>
    <w:rsid w:val="009B4D15"/>
    <w:rsid w:val="009B5837"/>
    <w:rsid w:val="009B5F49"/>
    <w:rsid w:val="009B6F30"/>
    <w:rsid w:val="009C1B44"/>
    <w:rsid w:val="009C2736"/>
    <w:rsid w:val="009C3507"/>
    <w:rsid w:val="009C3691"/>
    <w:rsid w:val="009C3F79"/>
    <w:rsid w:val="009C64F0"/>
    <w:rsid w:val="009C6966"/>
    <w:rsid w:val="009C6F62"/>
    <w:rsid w:val="009C71E3"/>
    <w:rsid w:val="009D12E4"/>
    <w:rsid w:val="009D147F"/>
    <w:rsid w:val="009D1D8D"/>
    <w:rsid w:val="009D2931"/>
    <w:rsid w:val="009D2E31"/>
    <w:rsid w:val="009D3435"/>
    <w:rsid w:val="009D47B0"/>
    <w:rsid w:val="009D4D7D"/>
    <w:rsid w:val="009D5AC5"/>
    <w:rsid w:val="009D6070"/>
    <w:rsid w:val="009D6776"/>
    <w:rsid w:val="009D779B"/>
    <w:rsid w:val="009E276E"/>
    <w:rsid w:val="009E3AAA"/>
    <w:rsid w:val="009E3B8F"/>
    <w:rsid w:val="009E4055"/>
    <w:rsid w:val="009E477F"/>
    <w:rsid w:val="009E5DD2"/>
    <w:rsid w:val="009E5DD6"/>
    <w:rsid w:val="009E6B30"/>
    <w:rsid w:val="009E78B2"/>
    <w:rsid w:val="009E7EA6"/>
    <w:rsid w:val="009F1832"/>
    <w:rsid w:val="009F3660"/>
    <w:rsid w:val="009F5198"/>
    <w:rsid w:val="009F54F8"/>
    <w:rsid w:val="009F5A95"/>
    <w:rsid w:val="009F626C"/>
    <w:rsid w:val="009F64D0"/>
    <w:rsid w:val="009F69C3"/>
    <w:rsid w:val="009F7CB3"/>
    <w:rsid w:val="00A0003A"/>
    <w:rsid w:val="00A00F7B"/>
    <w:rsid w:val="00A01170"/>
    <w:rsid w:val="00A0186C"/>
    <w:rsid w:val="00A02A6C"/>
    <w:rsid w:val="00A02E0D"/>
    <w:rsid w:val="00A03266"/>
    <w:rsid w:val="00A036E7"/>
    <w:rsid w:val="00A03751"/>
    <w:rsid w:val="00A05BCF"/>
    <w:rsid w:val="00A07EDD"/>
    <w:rsid w:val="00A1070C"/>
    <w:rsid w:val="00A108DF"/>
    <w:rsid w:val="00A10B4B"/>
    <w:rsid w:val="00A12450"/>
    <w:rsid w:val="00A130EB"/>
    <w:rsid w:val="00A13C00"/>
    <w:rsid w:val="00A13D7B"/>
    <w:rsid w:val="00A15726"/>
    <w:rsid w:val="00A17E30"/>
    <w:rsid w:val="00A2002B"/>
    <w:rsid w:val="00A20D3A"/>
    <w:rsid w:val="00A21CBA"/>
    <w:rsid w:val="00A2238E"/>
    <w:rsid w:val="00A230B5"/>
    <w:rsid w:val="00A2324D"/>
    <w:rsid w:val="00A24D1D"/>
    <w:rsid w:val="00A2552F"/>
    <w:rsid w:val="00A26642"/>
    <w:rsid w:val="00A26989"/>
    <w:rsid w:val="00A27CFD"/>
    <w:rsid w:val="00A3019C"/>
    <w:rsid w:val="00A301A6"/>
    <w:rsid w:val="00A310EB"/>
    <w:rsid w:val="00A32414"/>
    <w:rsid w:val="00A34E97"/>
    <w:rsid w:val="00A3546B"/>
    <w:rsid w:val="00A359C9"/>
    <w:rsid w:val="00A35CC2"/>
    <w:rsid w:val="00A36CFC"/>
    <w:rsid w:val="00A37344"/>
    <w:rsid w:val="00A37B00"/>
    <w:rsid w:val="00A40E23"/>
    <w:rsid w:val="00A4116D"/>
    <w:rsid w:val="00A426DB"/>
    <w:rsid w:val="00A42AC9"/>
    <w:rsid w:val="00A42B7C"/>
    <w:rsid w:val="00A433F1"/>
    <w:rsid w:val="00A44068"/>
    <w:rsid w:val="00A45E52"/>
    <w:rsid w:val="00A46EAE"/>
    <w:rsid w:val="00A46EF1"/>
    <w:rsid w:val="00A47856"/>
    <w:rsid w:val="00A478B3"/>
    <w:rsid w:val="00A50ABE"/>
    <w:rsid w:val="00A50CA5"/>
    <w:rsid w:val="00A50DE6"/>
    <w:rsid w:val="00A510BC"/>
    <w:rsid w:val="00A54242"/>
    <w:rsid w:val="00A54808"/>
    <w:rsid w:val="00A54809"/>
    <w:rsid w:val="00A562B2"/>
    <w:rsid w:val="00A56389"/>
    <w:rsid w:val="00A5757A"/>
    <w:rsid w:val="00A62F4B"/>
    <w:rsid w:val="00A639E3"/>
    <w:rsid w:val="00A63B3F"/>
    <w:rsid w:val="00A6535B"/>
    <w:rsid w:val="00A71169"/>
    <w:rsid w:val="00A71458"/>
    <w:rsid w:val="00A71A24"/>
    <w:rsid w:val="00A7284B"/>
    <w:rsid w:val="00A72D37"/>
    <w:rsid w:val="00A73D0E"/>
    <w:rsid w:val="00A73D18"/>
    <w:rsid w:val="00A747E0"/>
    <w:rsid w:val="00A752C9"/>
    <w:rsid w:val="00A77081"/>
    <w:rsid w:val="00A7734E"/>
    <w:rsid w:val="00A77DFB"/>
    <w:rsid w:val="00A80545"/>
    <w:rsid w:val="00A815BA"/>
    <w:rsid w:val="00A81816"/>
    <w:rsid w:val="00A81967"/>
    <w:rsid w:val="00A81CE3"/>
    <w:rsid w:val="00A839F6"/>
    <w:rsid w:val="00A83DB7"/>
    <w:rsid w:val="00A83E21"/>
    <w:rsid w:val="00A8400A"/>
    <w:rsid w:val="00A8628C"/>
    <w:rsid w:val="00A90250"/>
    <w:rsid w:val="00A902FE"/>
    <w:rsid w:val="00A90B91"/>
    <w:rsid w:val="00A90C87"/>
    <w:rsid w:val="00A916D6"/>
    <w:rsid w:val="00A91737"/>
    <w:rsid w:val="00A91F9A"/>
    <w:rsid w:val="00A92282"/>
    <w:rsid w:val="00A9566B"/>
    <w:rsid w:val="00A95703"/>
    <w:rsid w:val="00A96839"/>
    <w:rsid w:val="00A96848"/>
    <w:rsid w:val="00A96939"/>
    <w:rsid w:val="00A969E7"/>
    <w:rsid w:val="00A975E4"/>
    <w:rsid w:val="00AA0096"/>
    <w:rsid w:val="00AA0CC8"/>
    <w:rsid w:val="00AA1707"/>
    <w:rsid w:val="00AA279F"/>
    <w:rsid w:val="00AA3519"/>
    <w:rsid w:val="00AA4E89"/>
    <w:rsid w:val="00AA5215"/>
    <w:rsid w:val="00AA5694"/>
    <w:rsid w:val="00AA6AA6"/>
    <w:rsid w:val="00AA6B68"/>
    <w:rsid w:val="00AA6DE3"/>
    <w:rsid w:val="00AA718F"/>
    <w:rsid w:val="00AA7303"/>
    <w:rsid w:val="00AA7CD1"/>
    <w:rsid w:val="00AA7E8B"/>
    <w:rsid w:val="00AB18A2"/>
    <w:rsid w:val="00AB2375"/>
    <w:rsid w:val="00AB2DBC"/>
    <w:rsid w:val="00AB2F49"/>
    <w:rsid w:val="00AB3009"/>
    <w:rsid w:val="00AB30FD"/>
    <w:rsid w:val="00AB4D0B"/>
    <w:rsid w:val="00AB5722"/>
    <w:rsid w:val="00AB57A4"/>
    <w:rsid w:val="00AB5D22"/>
    <w:rsid w:val="00AB67C8"/>
    <w:rsid w:val="00AB6CD6"/>
    <w:rsid w:val="00AC081F"/>
    <w:rsid w:val="00AC0E16"/>
    <w:rsid w:val="00AC5A6C"/>
    <w:rsid w:val="00AC5C34"/>
    <w:rsid w:val="00AC6220"/>
    <w:rsid w:val="00AC7116"/>
    <w:rsid w:val="00AD01B8"/>
    <w:rsid w:val="00AD0ECD"/>
    <w:rsid w:val="00AD13E2"/>
    <w:rsid w:val="00AD1FA2"/>
    <w:rsid w:val="00AD3482"/>
    <w:rsid w:val="00AD352B"/>
    <w:rsid w:val="00AD3FFA"/>
    <w:rsid w:val="00AD4A39"/>
    <w:rsid w:val="00AD5B82"/>
    <w:rsid w:val="00AD6ABD"/>
    <w:rsid w:val="00AD7C5B"/>
    <w:rsid w:val="00AD7CE4"/>
    <w:rsid w:val="00AE0CC6"/>
    <w:rsid w:val="00AE20FC"/>
    <w:rsid w:val="00AE235A"/>
    <w:rsid w:val="00AE41B2"/>
    <w:rsid w:val="00AE44BE"/>
    <w:rsid w:val="00AE4970"/>
    <w:rsid w:val="00AE4EFF"/>
    <w:rsid w:val="00AE517A"/>
    <w:rsid w:val="00AE5990"/>
    <w:rsid w:val="00AE6102"/>
    <w:rsid w:val="00AE6CB4"/>
    <w:rsid w:val="00AE7E9B"/>
    <w:rsid w:val="00AF0963"/>
    <w:rsid w:val="00AF11A5"/>
    <w:rsid w:val="00AF236F"/>
    <w:rsid w:val="00AF2469"/>
    <w:rsid w:val="00AF256A"/>
    <w:rsid w:val="00AF2AFE"/>
    <w:rsid w:val="00AF2DA7"/>
    <w:rsid w:val="00AF2EC6"/>
    <w:rsid w:val="00AF4524"/>
    <w:rsid w:val="00AF46D8"/>
    <w:rsid w:val="00AF544C"/>
    <w:rsid w:val="00AF5D5C"/>
    <w:rsid w:val="00AF6293"/>
    <w:rsid w:val="00AF746A"/>
    <w:rsid w:val="00B004FB"/>
    <w:rsid w:val="00B007FD"/>
    <w:rsid w:val="00B00FA3"/>
    <w:rsid w:val="00B01138"/>
    <w:rsid w:val="00B01638"/>
    <w:rsid w:val="00B021E5"/>
    <w:rsid w:val="00B025AC"/>
    <w:rsid w:val="00B03470"/>
    <w:rsid w:val="00B03DC5"/>
    <w:rsid w:val="00B04D45"/>
    <w:rsid w:val="00B055A6"/>
    <w:rsid w:val="00B055CB"/>
    <w:rsid w:val="00B05E50"/>
    <w:rsid w:val="00B0616D"/>
    <w:rsid w:val="00B06AD3"/>
    <w:rsid w:val="00B06DC6"/>
    <w:rsid w:val="00B079DC"/>
    <w:rsid w:val="00B07DF9"/>
    <w:rsid w:val="00B11E88"/>
    <w:rsid w:val="00B12AEC"/>
    <w:rsid w:val="00B14253"/>
    <w:rsid w:val="00B1467A"/>
    <w:rsid w:val="00B1495E"/>
    <w:rsid w:val="00B15A8D"/>
    <w:rsid w:val="00B1620F"/>
    <w:rsid w:val="00B17209"/>
    <w:rsid w:val="00B175B5"/>
    <w:rsid w:val="00B178B1"/>
    <w:rsid w:val="00B2049C"/>
    <w:rsid w:val="00B21BC6"/>
    <w:rsid w:val="00B22289"/>
    <w:rsid w:val="00B223BD"/>
    <w:rsid w:val="00B230CA"/>
    <w:rsid w:val="00B2571D"/>
    <w:rsid w:val="00B2657F"/>
    <w:rsid w:val="00B26AFA"/>
    <w:rsid w:val="00B27B01"/>
    <w:rsid w:val="00B30342"/>
    <w:rsid w:val="00B30465"/>
    <w:rsid w:val="00B30BFF"/>
    <w:rsid w:val="00B30E56"/>
    <w:rsid w:val="00B30F09"/>
    <w:rsid w:val="00B31879"/>
    <w:rsid w:val="00B31A20"/>
    <w:rsid w:val="00B31F61"/>
    <w:rsid w:val="00B32C93"/>
    <w:rsid w:val="00B32F93"/>
    <w:rsid w:val="00B34E09"/>
    <w:rsid w:val="00B3531E"/>
    <w:rsid w:val="00B3575E"/>
    <w:rsid w:val="00B35A11"/>
    <w:rsid w:val="00B36AFC"/>
    <w:rsid w:val="00B36EC6"/>
    <w:rsid w:val="00B4124F"/>
    <w:rsid w:val="00B4149A"/>
    <w:rsid w:val="00B41866"/>
    <w:rsid w:val="00B41A48"/>
    <w:rsid w:val="00B41BE3"/>
    <w:rsid w:val="00B421DE"/>
    <w:rsid w:val="00B435ED"/>
    <w:rsid w:val="00B45283"/>
    <w:rsid w:val="00B45C42"/>
    <w:rsid w:val="00B45D3D"/>
    <w:rsid w:val="00B47A48"/>
    <w:rsid w:val="00B50277"/>
    <w:rsid w:val="00B5045E"/>
    <w:rsid w:val="00B5117C"/>
    <w:rsid w:val="00B51367"/>
    <w:rsid w:val="00B520B4"/>
    <w:rsid w:val="00B52B1D"/>
    <w:rsid w:val="00B53548"/>
    <w:rsid w:val="00B5446A"/>
    <w:rsid w:val="00B55259"/>
    <w:rsid w:val="00B55C42"/>
    <w:rsid w:val="00B60698"/>
    <w:rsid w:val="00B61373"/>
    <w:rsid w:val="00B63407"/>
    <w:rsid w:val="00B64C03"/>
    <w:rsid w:val="00B65FA2"/>
    <w:rsid w:val="00B70472"/>
    <w:rsid w:val="00B70AAA"/>
    <w:rsid w:val="00B711D8"/>
    <w:rsid w:val="00B71AE7"/>
    <w:rsid w:val="00B73980"/>
    <w:rsid w:val="00B748AD"/>
    <w:rsid w:val="00B74E26"/>
    <w:rsid w:val="00B754F8"/>
    <w:rsid w:val="00B77A07"/>
    <w:rsid w:val="00B801DC"/>
    <w:rsid w:val="00B82B22"/>
    <w:rsid w:val="00B841D1"/>
    <w:rsid w:val="00B848C0"/>
    <w:rsid w:val="00B85E8A"/>
    <w:rsid w:val="00B86AA3"/>
    <w:rsid w:val="00B9031D"/>
    <w:rsid w:val="00B90F58"/>
    <w:rsid w:val="00B91549"/>
    <w:rsid w:val="00B93662"/>
    <w:rsid w:val="00B95E3B"/>
    <w:rsid w:val="00B960D2"/>
    <w:rsid w:val="00B969DE"/>
    <w:rsid w:val="00B97B2F"/>
    <w:rsid w:val="00BA1B8E"/>
    <w:rsid w:val="00BA3B76"/>
    <w:rsid w:val="00BA3E04"/>
    <w:rsid w:val="00BA438C"/>
    <w:rsid w:val="00BA43E3"/>
    <w:rsid w:val="00BA4494"/>
    <w:rsid w:val="00BA4998"/>
    <w:rsid w:val="00BA4BFB"/>
    <w:rsid w:val="00BA530E"/>
    <w:rsid w:val="00BA681F"/>
    <w:rsid w:val="00BA685D"/>
    <w:rsid w:val="00BA723D"/>
    <w:rsid w:val="00BA7B5A"/>
    <w:rsid w:val="00BB00D1"/>
    <w:rsid w:val="00BB0267"/>
    <w:rsid w:val="00BB078B"/>
    <w:rsid w:val="00BB0876"/>
    <w:rsid w:val="00BB146D"/>
    <w:rsid w:val="00BB1E15"/>
    <w:rsid w:val="00BB24EC"/>
    <w:rsid w:val="00BB384F"/>
    <w:rsid w:val="00BB4758"/>
    <w:rsid w:val="00BB5900"/>
    <w:rsid w:val="00BB5C14"/>
    <w:rsid w:val="00BB7228"/>
    <w:rsid w:val="00BB72CA"/>
    <w:rsid w:val="00BB756A"/>
    <w:rsid w:val="00BC04C1"/>
    <w:rsid w:val="00BC1258"/>
    <w:rsid w:val="00BC15F7"/>
    <w:rsid w:val="00BC1796"/>
    <w:rsid w:val="00BC23C7"/>
    <w:rsid w:val="00BC3048"/>
    <w:rsid w:val="00BC390D"/>
    <w:rsid w:val="00BC3C40"/>
    <w:rsid w:val="00BC4047"/>
    <w:rsid w:val="00BC47F6"/>
    <w:rsid w:val="00BC4C94"/>
    <w:rsid w:val="00BC51CE"/>
    <w:rsid w:val="00BC5936"/>
    <w:rsid w:val="00BC5A5F"/>
    <w:rsid w:val="00BC5D66"/>
    <w:rsid w:val="00BC79C6"/>
    <w:rsid w:val="00BD0B86"/>
    <w:rsid w:val="00BD17B8"/>
    <w:rsid w:val="00BD1FE9"/>
    <w:rsid w:val="00BD2405"/>
    <w:rsid w:val="00BD3639"/>
    <w:rsid w:val="00BD43D2"/>
    <w:rsid w:val="00BD47D9"/>
    <w:rsid w:val="00BD5F12"/>
    <w:rsid w:val="00BE24A0"/>
    <w:rsid w:val="00BE41B3"/>
    <w:rsid w:val="00BE6B48"/>
    <w:rsid w:val="00BE767F"/>
    <w:rsid w:val="00BF0450"/>
    <w:rsid w:val="00BF14CB"/>
    <w:rsid w:val="00BF38E9"/>
    <w:rsid w:val="00BF39EF"/>
    <w:rsid w:val="00BF4C5C"/>
    <w:rsid w:val="00BF51A5"/>
    <w:rsid w:val="00BF5C27"/>
    <w:rsid w:val="00BF6B03"/>
    <w:rsid w:val="00C00799"/>
    <w:rsid w:val="00C00B45"/>
    <w:rsid w:val="00C00EE8"/>
    <w:rsid w:val="00C0207E"/>
    <w:rsid w:val="00C021D8"/>
    <w:rsid w:val="00C02C72"/>
    <w:rsid w:val="00C03218"/>
    <w:rsid w:val="00C03780"/>
    <w:rsid w:val="00C0479C"/>
    <w:rsid w:val="00C0599F"/>
    <w:rsid w:val="00C05CC1"/>
    <w:rsid w:val="00C05CF0"/>
    <w:rsid w:val="00C0605A"/>
    <w:rsid w:val="00C06096"/>
    <w:rsid w:val="00C065C8"/>
    <w:rsid w:val="00C070BA"/>
    <w:rsid w:val="00C071A6"/>
    <w:rsid w:val="00C07C37"/>
    <w:rsid w:val="00C07C75"/>
    <w:rsid w:val="00C114D7"/>
    <w:rsid w:val="00C11512"/>
    <w:rsid w:val="00C1211F"/>
    <w:rsid w:val="00C13172"/>
    <w:rsid w:val="00C14D09"/>
    <w:rsid w:val="00C157DF"/>
    <w:rsid w:val="00C15830"/>
    <w:rsid w:val="00C1736A"/>
    <w:rsid w:val="00C17C45"/>
    <w:rsid w:val="00C20C4D"/>
    <w:rsid w:val="00C20EB8"/>
    <w:rsid w:val="00C20F84"/>
    <w:rsid w:val="00C20FF4"/>
    <w:rsid w:val="00C21217"/>
    <w:rsid w:val="00C21EC5"/>
    <w:rsid w:val="00C221D2"/>
    <w:rsid w:val="00C22815"/>
    <w:rsid w:val="00C229DF"/>
    <w:rsid w:val="00C22F1E"/>
    <w:rsid w:val="00C236A6"/>
    <w:rsid w:val="00C23A09"/>
    <w:rsid w:val="00C23D7E"/>
    <w:rsid w:val="00C24740"/>
    <w:rsid w:val="00C26DB7"/>
    <w:rsid w:val="00C27689"/>
    <w:rsid w:val="00C27795"/>
    <w:rsid w:val="00C315E8"/>
    <w:rsid w:val="00C32013"/>
    <w:rsid w:val="00C326CD"/>
    <w:rsid w:val="00C33EC0"/>
    <w:rsid w:val="00C350CB"/>
    <w:rsid w:val="00C35216"/>
    <w:rsid w:val="00C36F75"/>
    <w:rsid w:val="00C4036A"/>
    <w:rsid w:val="00C42D74"/>
    <w:rsid w:val="00C4411E"/>
    <w:rsid w:val="00C441FE"/>
    <w:rsid w:val="00C44305"/>
    <w:rsid w:val="00C458A4"/>
    <w:rsid w:val="00C46404"/>
    <w:rsid w:val="00C464FD"/>
    <w:rsid w:val="00C46D7A"/>
    <w:rsid w:val="00C4739D"/>
    <w:rsid w:val="00C47B9A"/>
    <w:rsid w:val="00C47BA4"/>
    <w:rsid w:val="00C507ED"/>
    <w:rsid w:val="00C5188C"/>
    <w:rsid w:val="00C51B65"/>
    <w:rsid w:val="00C523FA"/>
    <w:rsid w:val="00C5256A"/>
    <w:rsid w:val="00C52AB3"/>
    <w:rsid w:val="00C53379"/>
    <w:rsid w:val="00C5448B"/>
    <w:rsid w:val="00C54A5D"/>
    <w:rsid w:val="00C56396"/>
    <w:rsid w:val="00C57D2A"/>
    <w:rsid w:val="00C61239"/>
    <w:rsid w:val="00C62306"/>
    <w:rsid w:val="00C62330"/>
    <w:rsid w:val="00C6287F"/>
    <w:rsid w:val="00C63170"/>
    <w:rsid w:val="00C63699"/>
    <w:rsid w:val="00C6441F"/>
    <w:rsid w:val="00C66D9F"/>
    <w:rsid w:val="00C7082A"/>
    <w:rsid w:val="00C7139F"/>
    <w:rsid w:val="00C727A2"/>
    <w:rsid w:val="00C72889"/>
    <w:rsid w:val="00C72B45"/>
    <w:rsid w:val="00C7346D"/>
    <w:rsid w:val="00C737AE"/>
    <w:rsid w:val="00C73AC4"/>
    <w:rsid w:val="00C749EB"/>
    <w:rsid w:val="00C74DFC"/>
    <w:rsid w:val="00C772DD"/>
    <w:rsid w:val="00C77331"/>
    <w:rsid w:val="00C77C09"/>
    <w:rsid w:val="00C77D35"/>
    <w:rsid w:val="00C81139"/>
    <w:rsid w:val="00C8285B"/>
    <w:rsid w:val="00C8296F"/>
    <w:rsid w:val="00C83B9F"/>
    <w:rsid w:val="00C84341"/>
    <w:rsid w:val="00C84A38"/>
    <w:rsid w:val="00C85458"/>
    <w:rsid w:val="00C85F2E"/>
    <w:rsid w:val="00C86631"/>
    <w:rsid w:val="00C871AB"/>
    <w:rsid w:val="00C91FA2"/>
    <w:rsid w:val="00C92C53"/>
    <w:rsid w:val="00C92E63"/>
    <w:rsid w:val="00C94A99"/>
    <w:rsid w:val="00C94FFF"/>
    <w:rsid w:val="00C955E4"/>
    <w:rsid w:val="00C96798"/>
    <w:rsid w:val="00C96F38"/>
    <w:rsid w:val="00C97EAE"/>
    <w:rsid w:val="00CA0231"/>
    <w:rsid w:val="00CA02BB"/>
    <w:rsid w:val="00CA08D0"/>
    <w:rsid w:val="00CA0FBA"/>
    <w:rsid w:val="00CA1D39"/>
    <w:rsid w:val="00CA252E"/>
    <w:rsid w:val="00CA30C2"/>
    <w:rsid w:val="00CA441B"/>
    <w:rsid w:val="00CA468D"/>
    <w:rsid w:val="00CA4B1D"/>
    <w:rsid w:val="00CA54D2"/>
    <w:rsid w:val="00CA68FF"/>
    <w:rsid w:val="00CA77B8"/>
    <w:rsid w:val="00CB0751"/>
    <w:rsid w:val="00CB16BA"/>
    <w:rsid w:val="00CB30D7"/>
    <w:rsid w:val="00CB3CBB"/>
    <w:rsid w:val="00CB456B"/>
    <w:rsid w:val="00CB531C"/>
    <w:rsid w:val="00CB599A"/>
    <w:rsid w:val="00CB72C9"/>
    <w:rsid w:val="00CC072C"/>
    <w:rsid w:val="00CC0C39"/>
    <w:rsid w:val="00CC1109"/>
    <w:rsid w:val="00CC3885"/>
    <w:rsid w:val="00CC3A71"/>
    <w:rsid w:val="00CC482F"/>
    <w:rsid w:val="00CC4F09"/>
    <w:rsid w:val="00CC4FA7"/>
    <w:rsid w:val="00CC6908"/>
    <w:rsid w:val="00CC78AF"/>
    <w:rsid w:val="00CC7AEC"/>
    <w:rsid w:val="00CD0818"/>
    <w:rsid w:val="00CD0849"/>
    <w:rsid w:val="00CD1140"/>
    <w:rsid w:val="00CD1EC1"/>
    <w:rsid w:val="00CD349F"/>
    <w:rsid w:val="00CD3F7E"/>
    <w:rsid w:val="00CD629C"/>
    <w:rsid w:val="00CE0362"/>
    <w:rsid w:val="00CE10BC"/>
    <w:rsid w:val="00CE12AC"/>
    <w:rsid w:val="00CE17B4"/>
    <w:rsid w:val="00CE24B0"/>
    <w:rsid w:val="00CE26A4"/>
    <w:rsid w:val="00CE423D"/>
    <w:rsid w:val="00CE438A"/>
    <w:rsid w:val="00CE4AC3"/>
    <w:rsid w:val="00CE4B6A"/>
    <w:rsid w:val="00CE51F5"/>
    <w:rsid w:val="00CE568A"/>
    <w:rsid w:val="00CE6026"/>
    <w:rsid w:val="00CE77E2"/>
    <w:rsid w:val="00CE79EE"/>
    <w:rsid w:val="00CF19F6"/>
    <w:rsid w:val="00CF1C48"/>
    <w:rsid w:val="00CF24CF"/>
    <w:rsid w:val="00CF4376"/>
    <w:rsid w:val="00CF4C4C"/>
    <w:rsid w:val="00CF4D29"/>
    <w:rsid w:val="00CF5AEA"/>
    <w:rsid w:val="00CF6434"/>
    <w:rsid w:val="00D001A3"/>
    <w:rsid w:val="00D00397"/>
    <w:rsid w:val="00D00AC1"/>
    <w:rsid w:val="00D00BAF"/>
    <w:rsid w:val="00D00E40"/>
    <w:rsid w:val="00D01845"/>
    <w:rsid w:val="00D01C85"/>
    <w:rsid w:val="00D0213C"/>
    <w:rsid w:val="00D0236F"/>
    <w:rsid w:val="00D0314C"/>
    <w:rsid w:val="00D049F7"/>
    <w:rsid w:val="00D066FB"/>
    <w:rsid w:val="00D111A2"/>
    <w:rsid w:val="00D115BF"/>
    <w:rsid w:val="00D12C98"/>
    <w:rsid w:val="00D145F0"/>
    <w:rsid w:val="00D150D4"/>
    <w:rsid w:val="00D16B9E"/>
    <w:rsid w:val="00D16F29"/>
    <w:rsid w:val="00D1717C"/>
    <w:rsid w:val="00D2054E"/>
    <w:rsid w:val="00D212A4"/>
    <w:rsid w:val="00D214D4"/>
    <w:rsid w:val="00D2191B"/>
    <w:rsid w:val="00D22C69"/>
    <w:rsid w:val="00D235CB"/>
    <w:rsid w:val="00D23BCE"/>
    <w:rsid w:val="00D23E72"/>
    <w:rsid w:val="00D2588A"/>
    <w:rsid w:val="00D25A55"/>
    <w:rsid w:val="00D26693"/>
    <w:rsid w:val="00D3017C"/>
    <w:rsid w:val="00D330DA"/>
    <w:rsid w:val="00D3354E"/>
    <w:rsid w:val="00D33ACF"/>
    <w:rsid w:val="00D35A03"/>
    <w:rsid w:val="00D35E5F"/>
    <w:rsid w:val="00D36293"/>
    <w:rsid w:val="00D362A8"/>
    <w:rsid w:val="00D371B5"/>
    <w:rsid w:val="00D3738F"/>
    <w:rsid w:val="00D37D43"/>
    <w:rsid w:val="00D4226A"/>
    <w:rsid w:val="00D422DA"/>
    <w:rsid w:val="00D4243D"/>
    <w:rsid w:val="00D42742"/>
    <w:rsid w:val="00D43368"/>
    <w:rsid w:val="00D44D7A"/>
    <w:rsid w:val="00D451C4"/>
    <w:rsid w:val="00D4536E"/>
    <w:rsid w:val="00D4564E"/>
    <w:rsid w:val="00D45855"/>
    <w:rsid w:val="00D46044"/>
    <w:rsid w:val="00D46675"/>
    <w:rsid w:val="00D46ECF"/>
    <w:rsid w:val="00D47404"/>
    <w:rsid w:val="00D47A36"/>
    <w:rsid w:val="00D5018B"/>
    <w:rsid w:val="00D508D5"/>
    <w:rsid w:val="00D50B5F"/>
    <w:rsid w:val="00D50F88"/>
    <w:rsid w:val="00D51623"/>
    <w:rsid w:val="00D517A0"/>
    <w:rsid w:val="00D51FB6"/>
    <w:rsid w:val="00D52D37"/>
    <w:rsid w:val="00D53078"/>
    <w:rsid w:val="00D54A75"/>
    <w:rsid w:val="00D54CFC"/>
    <w:rsid w:val="00D55516"/>
    <w:rsid w:val="00D55B90"/>
    <w:rsid w:val="00D5632C"/>
    <w:rsid w:val="00D56DEF"/>
    <w:rsid w:val="00D56F12"/>
    <w:rsid w:val="00D572E6"/>
    <w:rsid w:val="00D57B83"/>
    <w:rsid w:val="00D57EFC"/>
    <w:rsid w:val="00D61A2F"/>
    <w:rsid w:val="00D62CB5"/>
    <w:rsid w:val="00D62F00"/>
    <w:rsid w:val="00D630EF"/>
    <w:rsid w:val="00D639EB"/>
    <w:rsid w:val="00D64256"/>
    <w:rsid w:val="00D64592"/>
    <w:rsid w:val="00D64AD0"/>
    <w:rsid w:val="00D64C53"/>
    <w:rsid w:val="00D64CC2"/>
    <w:rsid w:val="00D65717"/>
    <w:rsid w:val="00D65CDB"/>
    <w:rsid w:val="00D65F15"/>
    <w:rsid w:val="00D65F90"/>
    <w:rsid w:val="00D6680B"/>
    <w:rsid w:val="00D668DD"/>
    <w:rsid w:val="00D70437"/>
    <w:rsid w:val="00D70719"/>
    <w:rsid w:val="00D70DF8"/>
    <w:rsid w:val="00D7183F"/>
    <w:rsid w:val="00D72200"/>
    <w:rsid w:val="00D72A59"/>
    <w:rsid w:val="00D73CF8"/>
    <w:rsid w:val="00D75296"/>
    <w:rsid w:val="00D7637E"/>
    <w:rsid w:val="00D76A73"/>
    <w:rsid w:val="00D76ECB"/>
    <w:rsid w:val="00D77ED5"/>
    <w:rsid w:val="00D8110F"/>
    <w:rsid w:val="00D8282E"/>
    <w:rsid w:val="00D85086"/>
    <w:rsid w:val="00D854AD"/>
    <w:rsid w:val="00D85723"/>
    <w:rsid w:val="00D85E52"/>
    <w:rsid w:val="00D910E1"/>
    <w:rsid w:val="00D9181B"/>
    <w:rsid w:val="00D92F33"/>
    <w:rsid w:val="00D94FD5"/>
    <w:rsid w:val="00D95BBE"/>
    <w:rsid w:val="00D962A3"/>
    <w:rsid w:val="00D965B3"/>
    <w:rsid w:val="00D96984"/>
    <w:rsid w:val="00D9738A"/>
    <w:rsid w:val="00D973B4"/>
    <w:rsid w:val="00DA02BB"/>
    <w:rsid w:val="00DA0684"/>
    <w:rsid w:val="00DA1191"/>
    <w:rsid w:val="00DA18EA"/>
    <w:rsid w:val="00DA20FB"/>
    <w:rsid w:val="00DA343F"/>
    <w:rsid w:val="00DA34C1"/>
    <w:rsid w:val="00DA4538"/>
    <w:rsid w:val="00DA4598"/>
    <w:rsid w:val="00DA4C48"/>
    <w:rsid w:val="00DA535F"/>
    <w:rsid w:val="00DA5656"/>
    <w:rsid w:val="00DA73AF"/>
    <w:rsid w:val="00DA7525"/>
    <w:rsid w:val="00DB08AD"/>
    <w:rsid w:val="00DB16E6"/>
    <w:rsid w:val="00DB1C6A"/>
    <w:rsid w:val="00DB1FE8"/>
    <w:rsid w:val="00DB2BC9"/>
    <w:rsid w:val="00DB338E"/>
    <w:rsid w:val="00DB3E6A"/>
    <w:rsid w:val="00DB58EA"/>
    <w:rsid w:val="00DB5A78"/>
    <w:rsid w:val="00DB6E10"/>
    <w:rsid w:val="00DB75B8"/>
    <w:rsid w:val="00DC0820"/>
    <w:rsid w:val="00DC0B38"/>
    <w:rsid w:val="00DC1416"/>
    <w:rsid w:val="00DC202D"/>
    <w:rsid w:val="00DC2E46"/>
    <w:rsid w:val="00DC48FF"/>
    <w:rsid w:val="00DC53A5"/>
    <w:rsid w:val="00DC54B9"/>
    <w:rsid w:val="00DC59E1"/>
    <w:rsid w:val="00DC667E"/>
    <w:rsid w:val="00DC6786"/>
    <w:rsid w:val="00DC6F13"/>
    <w:rsid w:val="00DC6F33"/>
    <w:rsid w:val="00DC7119"/>
    <w:rsid w:val="00DD13D3"/>
    <w:rsid w:val="00DD1ABD"/>
    <w:rsid w:val="00DD30D9"/>
    <w:rsid w:val="00DD392B"/>
    <w:rsid w:val="00DD39E6"/>
    <w:rsid w:val="00DD40B9"/>
    <w:rsid w:val="00DD481F"/>
    <w:rsid w:val="00DD4A6A"/>
    <w:rsid w:val="00DD5223"/>
    <w:rsid w:val="00DD5518"/>
    <w:rsid w:val="00DD58CE"/>
    <w:rsid w:val="00DD5F48"/>
    <w:rsid w:val="00DD7B9D"/>
    <w:rsid w:val="00DD7C3F"/>
    <w:rsid w:val="00DE14AB"/>
    <w:rsid w:val="00DE1D5A"/>
    <w:rsid w:val="00DE21D4"/>
    <w:rsid w:val="00DE447A"/>
    <w:rsid w:val="00DE473C"/>
    <w:rsid w:val="00DE4C07"/>
    <w:rsid w:val="00DE698E"/>
    <w:rsid w:val="00DE6E06"/>
    <w:rsid w:val="00DF1ABC"/>
    <w:rsid w:val="00DF226E"/>
    <w:rsid w:val="00DF2635"/>
    <w:rsid w:val="00DF35F8"/>
    <w:rsid w:val="00DF4AAF"/>
    <w:rsid w:val="00DF79AC"/>
    <w:rsid w:val="00E01506"/>
    <w:rsid w:val="00E03010"/>
    <w:rsid w:val="00E05AB3"/>
    <w:rsid w:val="00E06226"/>
    <w:rsid w:val="00E07306"/>
    <w:rsid w:val="00E10278"/>
    <w:rsid w:val="00E10C71"/>
    <w:rsid w:val="00E10EF8"/>
    <w:rsid w:val="00E11449"/>
    <w:rsid w:val="00E1233F"/>
    <w:rsid w:val="00E12432"/>
    <w:rsid w:val="00E12646"/>
    <w:rsid w:val="00E12AF1"/>
    <w:rsid w:val="00E139C0"/>
    <w:rsid w:val="00E13AF2"/>
    <w:rsid w:val="00E14039"/>
    <w:rsid w:val="00E15BFD"/>
    <w:rsid w:val="00E16A91"/>
    <w:rsid w:val="00E176BB"/>
    <w:rsid w:val="00E178BA"/>
    <w:rsid w:val="00E21003"/>
    <w:rsid w:val="00E21A26"/>
    <w:rsid w:val="00E22871"/>
    <w:rsid w:val="00E22878"/>
    <w:rsid w:val="00E23D53"/>
    <w:rsid w:val="00E23F3C"/>
    <w:rsid w:val="00E240EA"/>
    <w:rsid w:val="00E2428F"/>
    <w:rsid w:val="00E248CA"/>
    <w:rsid w:val="00E25115"/>
    <w:rsid w:val="00E255A3"/>
    <w:rsid w:val="00E26BFE"/>
    <w:rsid w:val="00E27359"/>
    <w:rsid w:val="00E279B5"/>
    <w:rsid w:val="00E30E7F"/>
    <w:rsid w:val="00E31502"/>
    <w:rsid w:val="00E31689"/>
    <w:rsid w:val="00E31A0C"/>
    <w:rsid w:val="00E31E24"/>
    <w:rsid w:val="00E34F3C"/>
    <w:rsid w:val="00E35584"/>
    <w:rsid w:val="00E356A0"/>
    <w:rsid w:val="00E3713C"/>
    <w:rsid w:val="00E372A0"/>
    <w:rsid w:val="00E37E38"/>
    <w:rsid w:val="00E40354"/>
    <w:rsid w:val="00E410C1"/>
    <w:rsid w:val="00E4342D"/>
    <w:rsid w:val="00E43871"/>
    <w:rsid w:val="00E440B0"/>
    <w:rsid w:val="00E45069"/>
    <w:rsid w:val="00E453CD"/>
    <w:rsid w:val="00E45ADA"/>
    <w:rsid w:val="00E519FB"/>
    <w:rsid w:val="00E51BD9"/>
    <w:rsid w:val="00E51E1B"/>
    <w:rsid w:val="00E52B1E"/>
    <w:rsid w:val="00E52EE6"/>
    <w:rsid w:val="00E53958"/>
    <w:rsid w:val="00E53A71"/>
    <w:rsid w:val="00E53E08"/>
    <w:rsid w:val="00E55D13"/>
    <w:rsid w:val="00E565D8"/>
    <w:rsid w:val="00E569C9"/>
    <w:rsid w:val="00E60774"/>
    <w:rsid w:val="00E61C7D"/>
    <w:rsid w:val="00E62112"/>
    <w:rsid w:val="00E638F8"/>
    <w:rsid w:val="00E643D2"/>
    <w:rsid w:val="00E64F01"/>
    <w:rsid w:val="00E64F32"/>
    <w:rsid w:val="00E652CA"/>
    <w:rsid w:val="00E656A2"/>
    <w:rsid w:val="00E67A46"/>
    <w:rsid w:val="00E67C67"/>
    <w:rsid w:val="00E7019A"/>
    <w:rsid w:val="00E7048C"/>
    <w:rsid w:val="00E72B5A"/>
    <w:rsid w:val="00E7349C"/>
    <w:rsid w:val="00E736D7"/>
    <w:rsid w:val="00E73B3F"/>
    <w:rsid w:val="00E73D2F"/>
    <w:rsid w:val="00E73DB9"/>
    <w:rsid w:val="00E742BE"/>
    <w:rsid w:val="00E7434F"/>
    <w:rsid w:val="00E743B0"/>
    <w:rsid w:val="00E75FD8"/>
    <w:rsid w:val="00E76428"/>
    <w:rsid w:val="00E7690A"/>
    <w:rsid w:val="00E769E0"/>
    <w:rsid w:val="00E77853"/>
    <w:rsid w:val="00E810FF"/>
    <w:rsid w:val="00E81AD6"/>
    <w:rsid w:val="00E81FC2"/>
    <w:rsid w:val="00E8264D"/>
    <w:rsid w:val="00E82F7B"/>
    <w:rsid w:val="00E832DE"/>
    <w:rsid w:val="00E837D2"/>
    <w:rsid w:val="00E8574B"/>
    <w:rsid w:val="00E8715D"/>
    <w:rsid w:val="00E87463"/>
    <w:rsid w:val="00E875A8"/>
    <w:rsid w:val="00E90567"/>
    <w:rsid w:val="00E90715"/>
    <w:rsid w:val="00E90A44"/>
    <w:rsid w:val="00E937DA"/>
    <w:rsid w:val="00E93AC0"/>
    <w:rsid w:val="00E93C88"/>
    <w:rsid w:val="00E94431"/>
    <w:rsid w:val="00E94D81"/>
    <w:rsid w:val="00E9587B"/>
    <w:rsid w:val="00E95E2E"/>
    <w:rsid w:val="00E95E81"/>
    <w:rsid w:val="00E9678C"/>
    <w:rsid w:val="00EA01FD"/>
    <w:rsid w:val="00EA0402"/>
    <w:rsid w:val="00EA0B36"/>
    <w:rsid w:val="00EA0EB7"/>
    <w:rsid w:val="00EA18FA"/>
    <w:rsid w:val="00EA2F92"/>
    <w:rsid w:val="00EA3352"/>
    <w:rsid w:val="00EA3F03"/>
    <w:rsid w:val="00EA4950"/>
    <w:rsid w:val="00EA6F23"/>
    <w:rsid w:val="00EA702A"/>
    <w:rsid w:val="00EA7CAA"/>
    <w:rsid w:val="00EA7CF6"/>
    <w:rsid w:val="00EA7D56"/>
    <w:rsid w:val="00EA7DF6"/>
    <w:rsid w:val="00EB01C6"/>
    <w:rsid w:val="00EB0519"/>
    <w:rsid w:val="00EB0991"/>
    <w:rsid w:val="00EB198D"/>
    <w:rsid w:val="00EB383E"/>
    <w:rsid w:val="00EB418F"/>
    <w:rsid w:val="00EB4322"/>
    <w:rsid w:val="00EB5C3A"/>
    <w:rsid w:val="00EB5F11"/>
    <w:rsid w:val="00EB7837"/>
    <w:rsid w:val="00EC2A20"/>
    <w:rsid w:val="00EC30F0"/>
    <w:rsid w:val="00EC35F2"/>
    <w:rsid w:val="00EC3A1D"/>
    <w:rsid w:val="00EC3C1E"/>
    <w:rsid w:val="00EC428D"/>
    <w:rsid w:val="00EC4593"/>
    <w:rsid w:val="00EC4D26"/>
    <w:rsid w:val="00EC7121"/>
    <w:rsid w:val="00EC782F"/>
    <w:rsid w:val="00ED03EA"/>
    <w:rsid w:val="00ED0594"/>
    <w:rsid w:val="00ED0F78"/>
    <w:rsid w:val="00ED11F6"/>
    <w:rsid w:val="00ED130E"/>
    <w:rsid w:val="00ED196A"/>
    <w:rsid w:val="00ED1D6A"/>
    <w:rsid w:val="00ED1E3C"/>
    <w:rsid w:val="00ED2E93"/>
    <w:rsid w:val="00ED581E"/>
    <w:rsid w:val="00ED6E35"/>
    <w:rsid w:val="00EE02F8"/>
    <w:rsid w:val="00EE06D9"/>
    <w:rsid w:val="00EE0980"/>
    <w:rsid w:val="00EE1B79"/>
    <w:rsid w:val="00EE27D9"/>
    <w:rsid w:val="00EE2C18"/>
    <w:rsid w:val="00EE3819"/>
    <w:rsid w:val="00EE4561"/>
    <w:rsid w:val="00EE4C2E"/>
    <w:rsid w:val="00EE4CE5"/>
    <w:rsid w:val="00EE5CBC"/>
    <w:rsid w:val="00EE5CE6"/>
    <w:rsid w:val="00EE6F2F"/>
    <w:rsid w:val="00EF0856"/>
    <w:rsid w:val="00EF1A49"/>
    <w:rsid w:val="00EF295B"/>
    <w:rsid w:val="00EF4008"/>
    <w:rsid w:val="00EF4C72"/>
    <w:rsid w:val="00EF5C06"/>
    <w:rsid w:val="00EF64B0"/>
    <w:rsid w:val="00EF65A8"/>
    <w:rsid w:val="00EF6BDB"/>
    <w:rsid w:val="00EF74FC"/>
    <w:rsid w:val="00EF7564"/>
    <w:rsid w:val="00F00593"/>
    <w:rsid w:val="00F008C5"/>
    <w:rsid w:val="00F00A03"/>
    <w:rsid w:val="00F00DA5"/>
    <w:rsid w:val="00F012AA"/>
    <w:rsid w:val="00F020BA"/>
    <w:rsid w:val="00F02342"/>
    <w:rsid w:val="00F028CE"/>
    <w:rsid w:val="00F02E1E"/>
    <w:rsid w:val="00F02E8F"/>
    <w:rsid w:val="00F03191"/>
    <w:rsid w:val="00F035FE"/>
    <w:rsid w:val="00F036D2"/>
    <w:rsid w:val="00F04270"/>
    <w:rsid w:val="00F04C92"/>
    <w:rsid w:val="00F04D22"/>
    <w:rsid w:val="00F04EE1"/>
    <w:rsid w:val="00F04F50"/>
    <w:rsid w:val="00F058D4"/>
    <w:rsid w:val="00F05D47"/>
    <w:rsid w:val="00F062B2"/>
    <w:rsid w:val="00F077DA"/>
    <w:rsid w:val="00F07BD0"/>
    <w:rsid w:val="00F07D1B"/>
    <w:rsid w:val="00F07D2E"/>
    <w:rsid w:val="00F101CD"/>
    <w:rsid w:val="00F1051B"/>
    <w:rsid w:val="00F1073F"/>
    <w:rsid w:val="00F13A05"/>
    <w:rsid w:val="00F1672E"/>
    <w:rsid w:val="00F21627"/>
    <w:rsid w:val="00F231B6"/>
    <w:rsid w:val="00F232CC"/>
    <w:rsid w:val="00F234AB"/>
    <w:rsid w:val="00F2457B"/>
    <w:rsid w:val="00F25387"/>
    <w:rsid w:val="00F25606"/>
    <w:rsid w:val="00F2686A"/>
    <w:rsid w:val="00F3031B"/>
    <w:rsid w:val="00F31F54"/>
    <w:rsid w:val="00F3434F"/>
    <w:rsid w:val="00F343F8"/>
    <w:rsid w:val="00F34A78"/>
    <w:rsid w:val="00F35E0B"/>
    <w:rsid w:val="00F368C4"/>
    <w:rsid w:val="00F36CE7"/>
    <w:rsid w:val="00F3724F"/>
    <w:rsid w:val="00F3750E"/>
    <w:rsid w:val="00F400FE"/>
    <w:rsid w:val="00F4083A"/>
    <w:rsid w:val="00F40B5B"/>
    <w:rsid w:val="00F4248D"/>
    <w:rsid w:val="00F4340F"/>
    <w:rsid w:val="00F437AB"/>
    <w:rsid w:val="00F439D0"/>
    <w:rsid w:val="00F43D63"/>
    <w:rsid w:val="00F45228"/>
    <w:rsid w:val="00F452B6"/>
    <w:rsid w:val="00F469B6"/>
    <w:rsid w:val="00F4732C"/>
    <w:rsid w:val="00F50D5F"/>
    <w:rsid w:val="00F50F3C"/>
    <w:rsid w:val="00F5192F"/>
    <w:rsid w:val="00F519F8"/>
    <w:rsid w:val="00F51C12"/>
    <w:rsid w:val="00F525E5"/>
    <w:rsid w:val="00F54364"/>
    <w:rsid w:val="00F54805"/>
    <w:rsid w:val="00F56444"/>
    <w:rsid w:val="00F56BF7"/>
    <w:rsid w:val="00F57866"/>
    <w:rsid w:val="00F60028"/>
    <w:rsid w:val="00F6123E"/>
    <w:rsid w:val="00F62174"/>
    <w:rsid w:val="00F6239E"/>
    <w:rsid w:val="00F62EA8"/>
    <w:rsid w:val="00F63459"/>
    <w:rsid w:val="00F63942"/>
    <w:rsid w:val="00F64891"/>
    <w:rsid w:val="00F64D90"/>
    <w:rsid w:val="00F64F74"/>
    <w:rsid w:val="00F67503"/>
    <w:rsid w:val="00F67604"/>
    <w:rsid w:val="00F679D0"/>
    <w:rsid w:val="00F70BAC"/>
    <w:rsid w:val="00F71184"/>
    <w:rsid w:val="00F716A8"/>
    <w:rsid w:val="00F72902"/>
    <w:rsid w:val="00F7329F"/>
    <w:rsid w:val="00F7383F"/>
    <w:rsid w:val="00F73844"/>
    <w:rsid w:val="00F73B71"/>
    <w:rsid w:val="00F73BB3"/>
    <w:rsid w:val="00F7569A"/>
    <w:rsid w:val="00F77556"/>
    <w:rsid w:val="00F77BB1"/>
    <w:rsid w:val="00F80CB2"/>
    <w:rsid w:val="00F81049"/>
    <w:rsid w:val="00F813EB"/>
    <w:rsid w:val="00F817FB"/>
    <w:rsid w:val="00F81873"/>
    <w:rsid w:val="00F81B70"/>
    <w:rsid w:val="00F8245F"/>
    <w:rsid w:val="00F833C0"/>
    <w:rsid w:val="00F84109"/>
    <w:rsid w:val="00F8442B"/>
    <w:rsid w:val="00F8448E"/>
    <w:rsid w:val="00F84947"/>
    <w:rsid w:val="00F8539A"/>
    <w:rsid w:val="00F85E12"/>
    <w:rsid w:val="00F873A3"/>
    <w:rsid w:val="00F9189A"/>
    <w:rsid w:val="00F91E84"/>
    <w:rsid w:val="00F92B95"/>
    <w:rsid w:val="00F934DC"/>
    <w:rsid w:val="00F9409A"/>
    <w:rsid w:val="00F94217"/>
    <w:rsid w:val="00F94CDB"/>
    <w:rsid w:val="00F957FD"/>
    <w:rsid w:val="00F96A09"/>
    <w:rsid w:val="00F96BC3"/>
    <w:rsid w:val="00F96E8E"/>
    <w:rsid w:val="00F97369"/>
    <w:rsid w:val="00FA08E7"/>
    <w:rsid w:val="00FA225F"/>
    <w:rsid w:val="00FA2842"/>
    <w:rsid w:val="00FA2C44"/>
    <w:rsid w:val="00FA32FF"/>
    <w:rsid w:val="00FA3525"/>
    <w:rsid w:val="00FA386D"/>
    <w:rsid w:val="00FA3FBF"/>
    <w:rsid w:val="00FA53AE"/>
    <w:rsid w:val="00FA61A9"/>
    <w:rsid w:val="00FA668C"/>
    <w:rsid w:val="00FA7142"/>
    <w:rsid w:val="00FA73AE"/>
    <w:rsid w:val="00FA782B"/>
    <w:rsid w:val="00FB05E6"/>
    <w:rsid w:val="00FB0834"/>
    <w:rsid w:val="00FB093A"/>
    <w:rsid w:val="00FB15D3"/>
    <w:rsid w:val="00FB189F"/>
    <w:rsid w:val="00FB19EB"/>
    <w:rsid w:val="00FB318B"/>
    <w:rsid w:val="00FB351C"/>
    <w:rsid w:val="00FB3BCF"/>
    <w:rsid w:val="00FB3CB6"/>
    <w:rsid w:val="00FB485B"/>
    <w:rsid w:val="00FB5999"/>
    <w:rsid w:val="00FB6CFF"/>
    <w:rsid w:val="00FB6F23"/>
    <w:rsid w:val="00FB719F"/>
    <w:rsid w:val="00FC023D"/>
    <w:rsid w:val="00FC0255"/>
    <w:rsid w:val="00FC0746"/>
    <w:rsid w:val="00FC0E05"/>
    <w:rsid w:val="00FC18D9"/>
    <w:rsid w:val="00FC27F8"/>
    <w:rsid w:val="00FC4BAB"/>
    <w:rsid w:val="00FC58EC"/>
    <w:rsid w:val="00FC69B4"/>
    <w:rsid w:val="00FC7629"/>
    <w:rsid w:val="00FD09C8"/>
    <w:rsid w:val="00FD151B"/>
    <w:rsid w:val="00FD28EC"/>
    <w:rsid w:val="00FD2CE7"/>
    <w:rsid w:val="00FD3529"/>
    <w:rsid w:val="00FD532D"/>
    <w:rsid w:val="00FD7782"/>
    <w:rsid w:val="00FE2F42"/>
    <w:rsid w:val="00FE2F6D"/>
    <w:rsid w:val="00FE343D"/>
    <w:rsid w:val="00FE456E"/>
    <w:rsid w:val="00FE493F"/>
    <w:rsid w:val="00FE4C7D"/>
    <w:rsid w:val="00FE577B"/>
    <w:rsid w:val="00FE5984"/>
    <w:rsid w:val="00FE7F44"/>
    <w:rsid w:val="00FF0535"/>
    <w:rsid w:val="00FF19EB"/>
    <w:rsid w:val="00FF2279"/>
    <w:rsid w:val="00FF27E1"/>
    <w:rsid w:val="00FF32CD"/>
    <w:rsid w:val="00FF388E"/>
    <w:rsid w:val="00FF3B3B"/>
    <w:rsid w:val="00FF3F3A"/>
    <w:rsid w:val="00FF41CE"/>
    <w:rsid w:val="00FF496F"/>
    <w:rsid w:val="00FF4FC9"/>
    <w:rsid w:val="00FF521D"/>
    <w:rsid w:val="00FF7B6B"/>
    <w:rsid w:val="00FF7B7C"/>
    <w:rsid w:val="00FF7F23"/>
    <w:rsid w:val="01B449EB"/>
    <w:rsid w:val="031652A1"/>
    <w:rsid w:val="03A420BE"/>
    <w:rsid w:val="1B1D27B8"/>
    <w:rsid w:val="1B211CC8"/>
    <w:rsid w:val="22675939"/>
    <w:rsid w:val="2DC33F05"/>
    <w:rsid w:val="33C211DD"/>
    <w:rsid w:val="37AB788A"/>
    <w:rsid w:val="44AC3343"/>
    <w:rsid w:val="455E2641"/>
    <w:rsid w:val="478F64D0"/>
    <w:rsid w:val="49A367DA"/>
    <w:rsid w:val="51CF3C37"/>
    <w:rsid w:val="52777322"/>
    <w:rsid w:val="55693EF0"/>
    <w:rsid w:val="57400B6A"/>
    <w:rsid w:val="58013321"/>
    <w:rsid w:val="5E8B4363"/>
    <w:rsid w:val="5EA70896"/>
    <w:rsid w:val="64A87BFC"/>
    <w:rsid w:val="665779A7"/>
    <w:rsid w:val="6DE513E4"/>
    <w:rsid w:val="6F184DCD"/>
    <w:rsid w:val="71C5016D"/>
    <w:rsid w:val="73F55E33"/>
    <w:rsid w:val="776130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7D46944F"/>
  <w15:docId w15:val="{0AE69132-53DB-4F6B-A3C2-1C48EBD77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imes New Roman" w:eastAsia="宋体" w:hAnsi="Times New Roman" w:cs="Times New Roman"/>
      <w:kern w:val="2"/>
      <w:sz w:val="21"/>
    </w:rPr>
  </w:style>
  <w:style w:type="paragraph" w:styleId="2">
    <w:name w:val="heading 2"/>
    <w:basedOn w:val="a"/>
    <w:next w:val="a"/>
    <w:uiPriority w:val="9"/>
    <w:semiHidden/>
    <w:unhideWhenUsed/>
    <w:qFormat/>
    <w:pPr>
      <w:keepNext/>
      <w:jc w:val="center"/>
      <w:outlineLvl w:val="1"/>
    </w:pPr>
    <w:rPr>
      <w:rFonts w:ascii="宋体" w:hAnsi="宋体"/>
      <w:b/>
      <w:sz w:val="52"/>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rPr>
      <w:szCs w:val="24"/>
    </w:rPr>
  </w:style>
  <w:style w:type="paragraph" w:styleId="a5">
    <w:name w:val="Body Text Indent"/>
    <w:basedOn w:val="a"/>
    <w:link w:val="a6"/>
    <w:qFormat/>
    <w:pPr>
      <w:spacing w:after="120"/>
      <w:ind w:leftChars="200" w:left="420"/>
    </w:pPr>
    <w:rPr>
      <w:szCs w:val="24"/>
    </w:rPr>
  </w:style>
  <w:style w:type="paragraph" w:styleId="a7">
    <w:name w:val="Plain Text"/>
    <w:basedOn w:val="a"/>
    <w:link w:val="a8"/>
    <w:qFormat/>
    <w:rPr>
      <w:rFonts w:ascii="宋体" w:hAnsi="Courier New"/>
      <w:sz w:val="28"/>
    </w:rPr>
  </w:style>
  <w:style w:type="paragraph" w:styleId="a9">
    <w:name w:val="Date"/>
    <w:basedOn w:val="a"/>
    <w:next w:val="a"/>
    <w:link w:val="aa"/>
    <w:uiPriority w:val="99"/>
    <w:unhideWhenUsed/>
    <w:qFormat/>
    <w:pPr>
      <w:ind w:leftChars="2500" w:left="100"/>
    </w:pPr>
  </w:style>
  <w:style w:type="paragraph" w:styleId="20">
    <w:name w:val="Body Text Indent 2"/>
    <w:basedOn w:val="a"/>
    <w:link w:val="21"/>
    <w:qFormat/>
    <w:pPr>
      <w:ind w:firstLine="360"/>
    </w:pPr>
    <w:rPr>
      <w:rFonts w:ascii="宋体"/>
    </w:rPr>
  </w:style>
  <w:style w:type="paragraph" w:styleId="ab">
    <w:name w:val="Balloon Text"/>
    <w:basedOn w:val="a"/>
    <w:link w:val="ac"/>
    <w:uiPriority w:val="99"/>
    <w:unhideWhenUsed/>
    <w:qFormat/>
    <w:rPr>
      <w:sz w:val="18"/>
      <w:szCs w:val="18"/>
    </w:rPr>
  </w:style>
  <w:style w:type="paragraph" w:styleId="ad">
    <w:name w:val="footer"/>
    <w:basedOn w:val="a"/>
    <w:link w:val="a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31">
    <w:name w:val="Body Text Indent 3"/>
    <w:basedOn w:val="a"/>
    <w:link w:val="32"/>
    <w:qFormat/>
    <w:pPr>
      <w:spacing w:after="120"/>
      <w:ind w:leftChars="200" w:left="420"/>
    </w:pPr>
    <w:rPr>
      <w:sz w:val="16"/>
      <w:szCs w:val="16"/>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f1">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f2">
    <w:name w:val="Body Text First Indent"/>
    <w:basedOn w:val="a3"/>
    <w:link w:val="af3"/>
    <w:uiPriority w:val="99"/>
    <w:unhideWhenUsed/>
    <w:qFormat/>
    <w:pPr>
      <w:ind w:firstLineChars="100" w:firstLine="420"/>
    </w:pPr>
    <w:rPr>
      <w:szCs w:val="20"/>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character" w:customStyle="1" w:styleId="ac">
    <w:name w:val="批注框文本 字符"/>
    <w:basedOn w:val="a0"/>
    <w:link w:val="ab"/>
    <w:uiPriority w:val="99"/>
    <w:semiHidden/>
    <w:qFormat/>
    <w:rPr>
      <w:rFonts w:ascii="Times New Roman" w:eastAsia="宋体" w:hAnsi="Times New Roman" w:cs="Times New Roman"/>
      <w:sz w:val="18"/>
      <w:szCs w:val="18"/>
    </w:rPr>
  </w:style>
  <w:style w:type="paragraph" w:styleId="af5">
    <w:name w:val="List Paragraph"/>
    <w:basedOn w:val="a"/>
    <w:uiPriority w:val="34"/>
    <w:qFormat/>
    <w:pPr>
      <w:ind w:firstLineChars="200" w:firstLine="420"/>
    </w:pPr>
  </w:style>
  <w:style w:type="character" w:customStyle="1" w:styleId="21">
    <w:name w:val="正文文本缩进 2 字符"/>
    <w:basedOn w:val="a0"/>
    <w:link w:val="20"/>
    <w:qFormat/>
    <w:rPr>
      <w:rFonts w:ascii="宋体" w:eastAsia="宋体" w:hAnsi="Times New Roman" w:cs="Times New Roman"/>
      <w:szCs w:val="20"/>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a4">
    <w:name w:val="正文文本 字符"/>
    <w:basedOn w:val="a0"/>
    <w:link w:val="a3"/>
    <w:qFormat/>
    <w:rPr>
      <w:rFonts w:ascii="Times New Roman" w:eastAsia="宋体" w:hAnsi="Times New Roman" w:cs="Times New Roman"/>
      <w:szCs w:val="24"/>
    </w:rPr>
  </w:style>
  <w:style w:type="character" w:customStyle="1" w:styleId="32">
    <w:name w:val="正文文本缩进 3 字符"/>
    <w:basedOn w:val="a0"/>
    <w:link w:val="31"/>
    <w:qFormat/>
    <w:rPr>
      <w:rFonts w:ascii="Times New Roman" w:eastAsia="宋体" w:hAnsi="Times New Roman" w:cs="Times New Roman"/>
      <w:sz w:val="16"/>
      <w:szCs w:val="16"/>
    </w:rPr>
  </w:style>
  <w:style w:type="character" w:customStyle="1" w:styleId="a6">
    <w:name w:val="正文文本缩进 字符"/>
    <w:basedOn w:val="a0"/>
    <w:link w:val="a5"/>
    <w:qFormat/>
    <w:rPr>
      <w:rFonts w:ascii="Times New Roman" w:eastAsia="宋体" w:hAnsi="Times New Roman" w:cs="Times New Roman"/>
      <w:szCs w:val="24"/>
    </w:rPr>
  </w:style>
  <w:style w:type="character" w:customStyle="1" w:styleId="a8">
    <w:name w:val="纯文本 字符"/>
    <w:basedOn w:val="a0"/>
    <w:link w:val="a7"/>
    <w:qFormat/>
    <w:rPr>
      <w:rFonts w:ascii="宋体" w:eastAsia="宋体" w:hAnsi="Courier New" w:cs="Times New Roman"/>
      <w:sz w:val="28"/>
      <w:szCs w:val="20"/>
    </w:rPr>
  </w:style>
  <w:style w:type="character" w:customStyle="1" w:styleId="af3">
    <w:name w:val="正文文本首行缩进 字符"/>
    <w:basedOn w:val="a4"/>
    <w:link w:val="af2"/>
    <w:uiPriority w:val="99"/>
    <w:semiHidden/>
    <w:qFormat/>
    <w:rPr>
      <w:rFonts w:ascii="Times New Roman" w:eastAsia="宋体" w:hAnsi="Times New Roman" w:cs="Times New Roman"/>
      <w:szCs w:val="20"/>
    </w:rPr>
  </w:style>
  <w:style w:type="character" w:customStyle="1" w:styleId="aa">
    <w:name w:val="日期 字符"/>
    <w:basedOn w:val="a0"/>
    <w:link w:val="a9"/>
    <w:uiPriority w:val="99"/>
    <w:semiHidden/>
    <w:qFormat/>
    <w:rPr>
      <w:rFonts w:ascii="Times New Roman" w:eastAsia="宋体" w:hAnsi="Times New Roman" w:cs="Times New Roman"/>
      <w:szCs w:val="20"/>
    </w:rPr>
  </w:style>
  <w:style w:type="character" w:customStyle="1" w:styleId="apple-converted-space">
    <w:name w:val="apple-converted-space"/>
    <w:basedOn w:val="a0"/>
    <w:qFormat/>
  </w:style>
  <w:style w:type="character" w:customStyle="1" w:styleId="HTML0">
    <w:name w:val="HTML 预设格式 字符"/>
    <w:link w:val="HTML"/>
    <w:uiPriority w:val="99"/>
    <w:qFormat/>
    <w:rPr>
      <w:rFonts w:ascii="宋体" w:eastAsia="宋体" w:hAnsi="宋体" w:cs="宋体"/>
      <w:sz w:val="24"/>
      <w:szCs w:val="24"/>
    </w:rPr>
  </w:style>
  <w:style w:type="character" w:customStyle="1" w:styleId="HTMLChar1">
    <w:name w:val="HTML 预设格式 Char1"/>
    <w:basedOn w:val="a0"/>
    <w:uiPriority w:val="99"/>
    <w:semiHidden/>
    <w:qFormat/>
    <w:rPr>
      <w:rFonts w:ascii="Courier New" w:eastAsia="宋体" w:hAnsi="Courier New" w:cs="Courier New"/>
      <w:sz w:val="20"/>
      <w:szCs w:val="20"/>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Style3">
    <w:name w:val="_Style 3"/>
    <w:basedOn w:val="a"/>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ACECDD75-6CED-4A8B-A6BE-10BD1D50D21C}" type="doc">
      <dgm:prSet loTypeId="urn:microsoft.com/office/officeart/2005/8/layout/orgChart1#1" loCatId="hierarchy" qsTypeId="urn:microsoft.com/office/officeart/2005/8/quickstyle/simple1#1" qsCatId="simple" csTypeId="urn:microsoft.com/office/officeart/2005/8/colors/accent0_1#1" csCatId="mainScheme" phldr="1"/>
      <dgm:spPr/>
      <dgm:t>
        <a:bodyPr/>
        <a:lstStyle/>
        <a:p>
          <a:endParaRPr lang="zh-CN" altLang="en-US"/>
        </a:p>
      </dgm:t>
    </dgm:pt>
    <dgm:pt modelId="{5AEA4FA0-F3A5-470B-8C51-106A40265B69}">
      <dgm:prSet phldrT="[文本]" phldr="0" custT="0"/>
      <dgm:spPr/>
      <dgm:t>
        <a:bodyPr vert="horz" wrap="square"/>
        <a:lstStyle/>
        <a:p>
          <a:pPr>
            <a:lnSpc>
              <a:spcPct val="100000"/>
            </a:lnSpc>
            <a:spcBef>
              <a:spcPct val="0"/>
            </a:spcBef>
            <a:spcAft>
              <a:spcPct val="35000"/>
            </a:spcAft>
          </a:pPr>
          <a:r>
            <a:rPr lang="zh-CN" altLang="en-US"/>
            <a:t>总经理</a:t>
          </a:r>
          <a:endParaRPr lang="en-US" altLang="zh-CN"/>
        </a:p>
        <a:p>
          <a:pPr>
            <a:lnSpc>
              <a:spcPct val="100000"/>
            </a:lnSpc>
            <a:spcBef>
              <a:spcPct val="0"/>
            </a:spcBef>
            <a:spcAft>
              <a:spcPct val="35000"/>
            </a:spcAft>
          </a:pPr>
          <a:endParaRPr/>
        </a:p>
      </dgm:t>
    </dgm:pt>
    <dgm:pt modelId="{3543EBF4-FE85-48D2-ACDA-EE03537D2A4D}" type="parTrans" cxnId="{F522B12F-03FD-4D49-B535-3B3D8747A524}">
      <dgm:prSet/>
      <dgm:spPr/>
      <dgm:t>
        <a:bodyPr/>
        <a:lstStyle/>
        <a:p>
          <a:endParaRPr lang="zh-CN" altLang="en-US"/>
        </a:p>
      </dgm:t>
    </dgm:pt>
    <dgm:pt modelId="{C01C52BF-982E-4D4F-A682-CCD64E581A8C}" type="sibTrans" cxnId="{F522B12F-03FD-4D49-B535-3B3D8747A524}">
      <dgm:prSet/>
      <dgm:spPr/>
      <dgm:t>
        <a:bodyPr/>
        <a:lstStyle/>
        <a:p>
          <a:endParaRPr lang="zh-CN" altLang="en-US"/>
        </a:p>
      </dgm:t>
    </dgm:pt>
    <dgm:pt modelId="{EB8458B1-234E-4AA4-AE58-BE6F196CF935}" type="asst">
      <dgm:prSet phldrT="[文本]" phldr="0" custT="0"/>
      <dgm:spPr/>
      <dgm:t>
        <a:bodyPr vert="horz" wrap="square"/>
        <a:lstStyle/>
        <a:p>
          <a:pPr>
            <a:lnSpc>
              <a:spcPct val="100000"/>
            </a:lnSpc>
            <a:spcBef>
              <a:spcPct val="0"/>
            </a:spcBef>
            <a:spcAft>
              <a:spcPct val="35000"/>
            </a:spcAft>
          </a:pPr>
          <a:r>
            <a:rPr lang="zh-CN" altLang="en-US"/>
            <a:t>诚信经理</a:t>
          </a:r>
          <a:endParaRPr lang="en-US" altLang="zh-CN"/>
        </a:p>
        <a:p>
          <a:pPr>
            <a:lnSpc>
              <a:spcPct val="100000"/>
            </a:lnSpc>
            <a:spcBef>
              <a:spcPct val="0"/>
            </a:spcBef>
            <a:spcAft>
              <a:spcPct val="35000"/>
            </a:spcAft>
          </a:pPr>
          <a:endParaRPr/>
        </a:p>
      </dgm:t>
    </dgm:pt>
    <dgm:pt modelId="{59303A68-5957-4158-8E40-C353CD3A9313}" type="parTrans" cxnId="{BD5EAF50-FB38-4A6A-BE65-23193005F72C}">
      <dgm:prSet/>
      <dgm:spPr/>
      <dgm:t>
        <a:bodyPr/>
        <a:lstStyle/>
        <a:p>
          <a:endParaRPr lang="zh-CN" altLang="en-US"/>
        </a:p>
      </dgm:t>
    </dgm:pt>
    <dgm:pt modelId="{5E7B77FD-7EF3-48B7-A2D7-09FF189B342E}" type="sibTrans" cxnId="{BD5EAF50-FB38-4A6A-BE65-23193005F72C}">
      <dgm:prSet/>
      <dgm:spPr/>
      <dgm:t>
        <a:bodyPr/>
        <a:lstStyle/>
        <a:p>
          <a:endParaRPr lang="zh-CN" altLang="en-US"/>
        </a:p>
      </dgm:t>
    </dgm:pt>
    <dgm:pt modelId="{F0703B7A-3F85-40FE-99D4-3A2A66F092B9}">
      <dgm:prSet phldrT="[文本]" phldr="0" custT="0"/>
      <dgm:spPr/>
      <dgm:t>
        <a:bodyPr vert="horz" wrap="square"/>
        <a:lstStyle/>
        <a:p>
          <a:pPr>
            <a:lnSpc>
              <a:spcPct val="100000"/>
            </a:lnSpc>
            <a:spcBef>
              <a:spcPct val="0"/>
            </a:spcBef>
            <a:spcAft>
              <a:spcPct val="35000"/>
            </a:spcAft>
          </a:pPr>
          <a:r>
            <a:rPr lang="zh-CN" altLang="en-US"/>
            <a:t>经营部</a:t>
          </a:r>
          <a:endParaRPr/>
        </a:p>
      </dgm:t>
    </dgm:pt>
    <dgm:pt modelId="{5AE7970B-26DE-4802-BBBB-91F2CDCDA3C7}" type="parTrans" cxnId="{746151BD-DB7F-4EDA-8F46-9BF6EAF998A0}">
      <dgm:prSet/>
      <dgm:spPr/>
      <dgm:t>
        <a:bodyPr/>
        <a:lstStyle/>
        <a:p>
          <a:endParaRPr lang="zh-CN" altLang="en-US"/>
        </a:p>
      </dgm:t>
    </dgm:pt>
    <dgm:pt modelId="{1F498919-78A8-468F-9A59-E0DC788D5A2E}" type="sibTrans" cxnId="{746151BD-DB7F-4EDA-8F46-9BF6EAF998A0}">
      <dgm:prSet/>
      <dgm:spPr/>
      <dgm:t>
        <a:bodyPr/>
        <a:lstStyle/>
        <a:p>
          <a:endParaRPr lang="zh-CN" altLang="en-US"/>
        </a:p>
      </dgm:t>
    </dgm:pt>
    <dgm:pt modelId="{E8F78D81-CA63-4D65-B3AF-AA8B5DECA0A2}">
      <dgm:prSet phldrT="[文本]" phldr="0" custT="0"/>
      <dgm:spPr/>
      <dgm:t>
        <a:bodyPr vert="horz" wrap="square"/>
        <a:lstStyle/>
        <a:p>
          <a:pPr>
            <a:lnSpc>
              <a:spcPct val="100000"/>
            </a:lnSpc>
            <a:spcBef>
              <a:spcPct val="0"/>
            </a:spcBef>
            <a:spcAft>
              <a:spcPct val="35000"/>
            </a:spcAft>
          </a:pPr>
          <a:r>
            <a:rPr lang="zh-CN" altLang="en-US"/>
            <a:t>客户部</a:t>
          </a:r>
          <a:endParaRPr/>
        </a:p>
      </dgm:t>
    </dgm:pt>
    <dgm:pt modelId="{35AE363C-23D6-48D0-BD73-CFD50527087C}" type="parTrans" cxnId="{24D0CA3D-B561-4B9C-9D61-01FA8AA4C0AE}">
      <dgm:prSet/>
      <dgm:spPr/>
      <dgm:t>
        <a:bodyPr/>
        <a:lstStyle/>
        <a:p>
          <a:endParaRPr lang="zh-CN" altLang="en-US"/>
        </a:p>
      </dgm:t>
    </dgm:pt>
    <dgm:pt modelId="{FD525F6B-50E9-4766-9358-819C9F06C93A}" type="sibTrans" cxnId="{24D0CA3D-B561-4B9C-9D61-01FA8AA4C0AE}">
      <dgm:prSet/>
      <dgm:spPr/>
      <dgm:t>
        <a:bodyPr/>
        <a:lstStyle/>
        <a:p>
          <a:endParaRPr lang="zh-CN" altLang="en-US"/>
        </a:p>
      </dgm:t>
    </dgm:pt>
    <dgm:pt modelId="{9BF494D7-4819-4170-9858-DECE1099B3E4}">
      <dgm:prSet phldrT="[文本]" phldr="0" custT="0"/>
      <dgm:spPr/>
      <dgm:t>
        <a:bodyPr vert="horz" wrap="square"/>
        <a:lstStyle/>
        <a:p>
          <a:pPr>
            <a:lnSpc>
              <a:spcPct val="100000"/>
            </a:lnSpc>
            <a:spcBef>
              <a:spcPct val="0"/>
            </a:spcBef>
            <a:spcAft>
              <a:spcPct val="35000"/>
            </a:spcAft>
          </a:pPr>
          <a:r>
            <a:rPr lang="zh-CN" altLang="en-US"/>
            <a:t>综合部</a:t>
          </a:r>
          <a:endParaRPr/>
        </a:p>
      </dgm:t>
    </dgm:pt>
    <dgm:pt modelId="{5CB599E9-ADE5-414C-A958-4E6B338638C7}" type="parTrans" cxnId="{A3EBB5A5-0132-4022-B481-B9F9CB256CAD}">
      <dgm:prSet/>
      <dgm:spPr/>
      <dgm:t>
        <a:bodyPr/>
        <a:lstStyle/>
        <a:p>
          <a:endParaRPr lang="zh-CN" altLang="en-US"/>
        </a:p>
      </dgm:t>
    </dgm:pt>
    <dgm:pt modelId="{E825DA55-0CE7-400D-9C69-F46863A75B33}" type="sibTrans" cxnId="{A3EBB5A5-0132-4022-B481-B9F9CB256CAD}">
      <dgm:prSet/>
      <dgm:spPr/>
      <dgm:t>
        <a:bodyPr/>
        <a:lstStyle/>
        <a:p>
          <a:endParaRPr lang="zh-CN" altLang="en-US"/>
        </a:p>
      </dgm:t>
    </dgm:pt>
    <dgm:pt modelId="{C5C10DAA-51E2-44EA-BF24-BDA598FB810C}" type="pres">
      <dgm:prSet presAssocID="{ACECDD75-6CED-4A8B-A6BE-10BD1D50D21C}" presName="hierChild1" presStyleCnt="0">
        <dgm:presLayoutVars>
          <dgm:orgChart val="1"/>
          <dgm:chPref val="1"/>
          <dgm:dir val="rev"/>
          <dgm:animOne val="branch"/>
          <dgm:animLvl val="lvl"/>
          <dgm:resizeHandles/>
        </dgm:presLayoutVars>
      </dgm:prSet>
      <dgm:spPr/>
    </dgm:pt>
    <dgm:pt modelId="{2CA7C6AF-924D-43B8-9C7E-2017F067E9B5}" type="pres">
      <dgm:prSet presAssocID="{5AEA4FA0-F3A5-470B-8C51-106A40265B69}" presName="hierRoot1" presStyleCnt="0">
        <dgm:presLayoutVars>
          <dgm:hierBranch val="init"/>
        </dgm:presLayoutVars>
      </dgm:prSet>
      <dgm:spPr/>
    </dgm:pt>
    <dgm:pt modelId="{3530FD83-0812-4657-91CE-29920FD25A66}" type="pres">
      <dgm:prSet presAssocID="{5AEA4FA0-F3A5-470B-8C51-106A40265B69}" presName="rootComposite1" presStyleCnt="0"/>
      <dgm:spPr/>
    </dgm:pt>
    <dgm:pt modelId="{A562201F-9F0A-4198-85FB-F5CBB3A52F0A}" type="pres">
      <dgm:prSet presAssocID="{5AEA4FA0-F3A5-470B-8C51-106A40265B69}" presName="rootText1" presStyleLbl="node0" presStyleIdx="0" presStyleCnt="1">
        <dgm:presLayoutVars>
          <dgm:chPref val="3"/>
        </dgm:presLayoutVars>
      </dgm:prSet>
      <dgm:spPr/>
    </dgm:pt>
    <dgm:pt modelId="{CB524654-CF79-4400-AC95-657E58AC7E57}" type="pres">
      <dgm:prSet presAssocID="{5AEA4FA0-F3A5-470B-8C51-106A40265B69}" presName="rootConnector1" presStyleLbl="node1" presStyleIdx="0" presStyleCnt="0"/>
      <dgm:spPr/>
    </dgm:pt>
    <dgm:pt modelId="{C92346BA-6E88-4EEE-A8D6-E05DCAA5B2C7}" type="pres">
      <dgm:prSet presAssocID="{5AEA4FA0-F3A5-470B-8C51-106A40265B69}" presName="hierChild2" presStyleCnt="0"/>
      <dgm:spPr/>
    </dgm:pt>
    <dgm:pt modelId="{56EFC3F7-7130-42BB-A9B5-FA3EF4D7344C}" type="pres">
      <dgm:prSet presAssocID="{5AE7970B-26DE-4802-BBBB-91F2CDCDA3C7}" presName="Name37" presStyleLbl="parChTrans1D2" presStyleIdx="0" presStyleCnt="4"/>
      <dgm:spPr/>
    </dgm:pt>
    <dgm:pt modelId="{C3754B88-EC85-4644-AE94-C54BAF08E6B8}" type="pres">
      <dgm:prSet presAssocID="{F0703B7A-3F85-40FE-99D4-3A2A66F092B9}" presName="hierRoot2" presStyleCnt="0">
        <dgm:presLayoutVars>
          <dgm:hierBranch val="init"/>
        </dgm:presLayoutVars>
      </dgm:prSet>
      <dgm:spPr/>
    </dgm:pt>
    <dgm:pt modelId="{F67C678B-5116-49C7-B3DE-0BA10EE8220A}" type="pres">
      <dgm:prSet presAssocID="{F0703B7A-3F85-40FE-99D4-3A2A66F092B9}" presName="rootComposite" presStyleCnt="0"/>
      <dgm:spPr/>
    </dgm:pt>
    <dgm:pt modelId="{6A1BAED9-625C-4515-B9F0-0A79A0841B11}" type="pres">
      <dgm:prSet presAssocID="{F0703B7A-3F85-40FE-99D4-3A2A66F092B9}" presName="rootText" presStyleLbl="node2" presStyleIdx="0" presStyleCnt="3">
        <dgm:presLayoutVars>
          <dgm:chPref val="3"/>
        </dgm:presLayoutVars>
      </dgm:prSet>
      <dgm:spPr/>
    </dgm:pt>
    <dgm:pt modelId="{B4E24D39-779D-418C-9EAD-96862F83EF3B}" type="pres">
      <dgm:prSet presAssocID="{F0703B7A-3F85-40FE-99D4-3A2A66F092B9}" presName="rootConnector" presStyleLbl="node2" presStyleIdx="0" presStyleCnt="3"/>
      <dgm:spPr/>
    </dgm:pt>
    <dgm:pt modelId="{57F5A0E5-87C3-4248-A9EC-30A3F7603232}" type="pres">
      <dgm:prSet presAssocID="{F0703B7A-3F85-40FE-99D4-3A2A66F092B9}" presName="hierChild4" presStyleCnt="0"/>
      <dgm:spPr/>
    </dgm:pt>
    <dgm:pt modelId="{5D8247DA-89C3-4C12-B96C-6EC66053DEF8}" type="pres">
      <dgm:prSet presAssocID="{F0703B7A-3F85-40FE-99D4-3A2A66F092B9}" presName="hierChild5" presStyleCnt="0"/>
      <dgm:spPr/>
    </dgm:pt>
    <dgm:pt modelId="{B34800BD-CD44-4A56-8F1B-8B842DC3D4B8}" type="pres">
      <dgm:prSet presAssocID="{35AE363C-23D6-48D0-BD73-CFD50527087C}" presName="Name37" presStyleLbl="parChTrans1D2" presStyleIdx="1" presStyleCnt="4"/>
      <dgm:spPr/>
    </dgm:pt>
    <dgm:pt modelId="{1F407937-2668-407D-8CF1-C094A229A90D}" type="pres">
      <dgm:prSet presAssocID="{E8F78D81-CA63-4D65-B3AF-AA8B5DECA0A2}" presName="hierRoot2" presStyleCnt="0">
        <dgm:presLayoutVars>
          <dgm:hierBranch val="init"/>
        </dgm:presLayoutVars>
      </dgm:prSet>
      <dgm:spPr/>
    </dgm:pt>
    <dgm:pt modelId="{5E38BD14-48EC-4961-871A-451FD5445D33}" type="pres">
      <dgm:prSet presAssocID="{E8F78D81-CA63-4D65-B3AF-AA8B5DECA0A2}" presName="rootComposite" presStyleCnt="0"/>
      <dgm:spPr/>
    </dgm:pt>
    <dgm:pt modelId="{57885054-5478-4999-82CA-824112156BF8}" type="pres">
      <dgm:prSet presAssocID="{E8F78D81-CA63-4D65-B3AF-AA8B5DECA0A2}" presName="rootText" presStyleLbl="node2" presStyleIdx="1" presStyleCnt="3" custLinFactNeighborX="-2068" custLinFactNeighborY="2834">
        <dgm:presLayoutVars>
          <dgm:chPref val="3"/>
        </dgm:presLayoutVars>
      </dgm:prSet>
      <dgm:spPr/>
    </dgm:pt>
    <dgm:pt modelId="{34E57FC3-479A-49FD-BBAA-B8197CDE134E}" type="pres">
      <dgm:prSet presAssocID="{E8F78D81-CA63-4D65-B3AF-AA8B5DECA0A2}" presName="rootConnector" presStyleLbl="node2" presStyleIdx="1" presStyleCnt="3"/>
      <dgm:spPr/>
    </dgm:pt>
    <dgm:pt modelId="{8530212E-80E7-45A6-B8C6-FDF86662A834}" type="pres">
      <dgm:prSet presAssocID="{E8F78D81-CA63-4D65-B3AF-AA8B5DECA0A2}" presName="hierChild4" presStyleCnt="0"/>
      <dgm:spPr/>
    </dgm:pt>
    <dgm:pt modelId="{E86068B7-2B02-43A6-BFBB-ACF2D68914D0}" type="pres">
      <dgm:prSet presAssocID="{E8F78D81-CA63-4D65-B3AF-AA8B5DECA0A2}" presName="hierChild5" presStyleCnt="0"/>
      <dgm:spPr/>
    </dgm:pt>
    <dgm:pt modelId="{675B0E3B-41B9-4BA7-B4CE-B7F97D13FDBB}" type="pres">
      <dgm:prSet presAssocID="{5CB599E9-ADE5-414C-A958-4E6B338638C7}" presName="Name37" presStyleLbl="parChTrans1D2" presStyleIdx="2" presStyleCnt="4"/>
      <dgm:spPr/>
    </dgm:pt>
    <dgm:pt modelId="{BE4080FE-25EA-46A8-A391-768AF691DB16}" type="pres">
      <dgm:prSet presAssocID="{9BF494D7-4819-4170-9858-DECE1099B3E4}" presName="hierRoot2" presStyleCnt="0">
        <dgm:presLayoutVars>
          <dgm:hierBranch val="init"/>
        </dgm:presLayoutVars>
      </dgm:prSet>
      <dgm:spPr/>
    </dgm:pt>
    <dgm:pt modelId="{F23FD641-2C31-4AE1-A586-035C30CEF1EB}" type="pres">
      <dgm:prSet presAssocID="{9BF494D7-4819-4170-9858-DECE1099B3E4}" presName="rootComposite" presStyleCnt="0"/>
      <dgm:spPr/>
    </dgm:pt>
    <dgm:pt modelId="{4CBC7ABA-3A57-4F98-A523-33A44D9B11D6}" type="pres">
      <dgm:prSet presAssocID="{9BF494D7-4819-4170-9858-DECE1099B3E4}" presName="rootText" presStyleLbl="node2" presStyleIdx="2" presStyleCnt="3">
        <dgm:presLayoutVars>
          <dgm:chPref val="3"/>
        </dgm:presLayoutVars>
      </dgm:prSet>
      <dgm:spPr/>
    </dgm:pt>
    <dgm:pt modelId="{F8A48807-E10A-4A3D-9CDB-D50F50FA4B31}" type="pres">
      <dgm:prSet presAssocID="{9BF494D7-4819-4170-9858-DECE1099B3E4}" presName="rootConnector" presStyleLbl="node2" presStyleIdx="2" presStyleCnt="3"/>
      <dgm:spPr/>
    </dgm:pt>
    <dgm:pt modelId="{B26BC1A9-AB65-43EF-9541-913DCA99C514}" type="pres">
      <dgm:prSet presAssocID="{9BF494D7-4819-4170-9858-DECE1099B3E4}" presName="hierChild4" presStyleCnt="0"/>
      <dgm:spPr/>
    </dgm:pt>
    <dgm:pt modelId="{2E3DC24E-9FA3-4F25-B21F-F8D6684F386C}" type="pres">
      <dgm:prSet presAssocID="{9BF494D7-4819-4170-9858-DECE1099B3E4}" presName="hierChild5" presStyleCnt="0"/>
      <dgm:spPr/>
    </dgm:pt>
    <dgm:pt modelId="{3AF33403-3BB3-4CA9-A9A5-A0FE3218B83D}" type="pres">
      <dgm:prSet presAssocID="{5AEA4FA0-F3A5-470B-8C51-106A40265B69}" presName="hierChild3" presStyleCnt="0"/>
      <dgm:spPr/>
    </dgm:pt>
    <dgm:pt modelId="{56B16C0A-8142-44E6-B7D6-E6E6C4627404}" type="pres">
      <dgm:prSet presAssocID="{59303A68-5957-4158-8E40-C353CD3A9313}" presName="Name111" presStyleLbl="parChTrans1D2" presStyleIdx="3" presStyleCnt="4"/>
      <dgm:spPr/>
    </dgm:pt>
    <dgm:pt modelId="{19BBFA43-A3E2-49B2-A24A-695B1E50128A}" type="pres">
      <dgm:prSet presAssocID="{EB8458B1-234E-4AA4-AE58-BE6F196CF935}" presName="hierRoot3" presStyleCnt="0">
        <dgm:presLayoutVars>
          <dgm:hierBranch val="init"/>
        </dgm:presLayoutVars>
      </dgm:prSet>
      <dgm:spPr/>
    </dgm:pt>
    <dgm:pt modelId="{D267B60D-1911-4FD7-8A99-569174A8BC93}" type="pres">
      <dgm:prSet presAssocID="{EB8458B1-234E-4AA4-AE58-BE6F196CF935}" presName="rootComposite3" presStyleCnt="0"/>
      <dgm:spPr/>
    </dgm:pt>
    <dgm:pt modelId="{B7CCD652-7692-468B-AE67-1E43218F4DEC}" type="pres">
      <dgm:prSet presAssocID="{EB8458B1-234E-4AA4-AE58-BE6F196CF935}" presName="rootText3" presStyleLbl="asst1" presStyleIdx="0" presStyleCnt="1">
        <dgm:presLayoutVars>
          <dgm:chPref val="3"/>
        </dgm:presLayoutVars>
      </dgm:prSet>
      <dgm:spPr/>
    </dgm:pt>
    <dgm:pt modelId="{8F4DFECD-E521-4226-8533-29DF4C4471B6}" type="pres">
      <dgm:prSet presAssocID="{EB8458B1-234E-4AA4-AE58-BE6F196CF935}" presName="rootConnector3" presStyleLbl="asst1" presStyleIdx="0" presStyleCnt="1"/>
      <dgm:spPr/>
    </dgm:pt>
    <dgm:pt modelId="{078C5657-1FBC-4604-B8B8-BCEF15AC2AD7}" type="pres">
      <dgm:prSet presAssocID="{EB8458B1-234E-4AA4-AE58-BE6F196CF935}" presName="hierChild6" presStyleCnt="0"/>
      <dgm:spPr/>
    </dgm:pt>
    <dgm:pt modelId="{36C1E8AC-B6C2-48BF-BB2F-06FFBF237F86}" type="pres">
      <dgm:prSet presAssocID="{EB8458B1-234E-4AA4-AE58-BE6F196CF935}" presName="hierChild7" presStyleCnt="0"/>
      <dgm:spPr/>
    </dgm:pt>
  </dgm:ptLst>
  <dgm:cxnLst>
    <dgm:cxn modelId="{B1EFE703-EEED-4614-9D03-0400F64F5A87}" type="presOf" srcId="{5AEA4FA0-F3A5-470B-8C51-106A40265B69}" destId="{CB524654-CF79-4400-AC95-657E58AC7E57}" srcOrd="2" destOrd="0" presId="urn:microsoft.com/office/officeart/2005/8/layout/orgChart1#1"/>
    <dgm:cxn modelId="{412FB824-B348-423A-B4AD-1909F6C911F3}" type="presOf" srcId="{5AEA4FA0-F3A5-470B-8C51-106A40265B69}" destId="{A562201F-9F0A-4198-85FB-F5CBB3A52F0A}" srcOrd="1" destOrd="0" presId="urn:microsoft.com/office/officeart/2005/8/layout/orgChart1#1"/>
    <dgm:cxn modelId="{7BB02C25-5A4A-4601-92AE-5FE59E639081}" type="presOf" srcId="{5AEA4FA0-F3A5-470B-8C51-106A40265B69}" destId="{3530FD83-0812-4657-91CE-29920FD25A66}" srcOrd="0" destOrd="0" presId="urn:microsoft.com/office/officeart/2005/8/layout/orgChart1#1"/>
    <dgm:cxn modelId="{6E94AC2F-2237-48E7-8C32-9BAD6999FD3E}" type="presOf" srcId="{EB8458B1-234E-4AA4-AE58-BE6F196CF935}" destId="{8F4DFECD-E521-4226-8533-29DF4C4471B6}" srcOrd="2" destOrd="0" presId="urn:microsoft.com/office/officeart/2005/8/layout/orgChart1#1"/>
    <dgm:cxn modelId="{F522B12F-03FD-4D49-B535-3B3D8747A524}" srcId="{ACECDD75-6CED-4A8B-A6BE-10BD1D50D21C}" destId="{5AEA4FA0-F3A5-470B-8C51-106A40265B69}" srcOrd="0" destOrd="0" parTransId="{3543EBF4-FE85-48D2-ACDA-EE03537D2A4D}" sibTransId="{C01C52BF-982E-4D4F-A682-CCD64E581A8C}"/>
    <dgm:cxn modelId="{E61B5C33-B811-4704-9E3B-6C7EE8488B02}" type="presOf" srcId="{E8F78D81-CA63-4D65-B3AF-AA8B5DECA0A2}" destId="{5E38BD14-48EC-4961-871A-451FD5445D33}" srcOrd="0" destOrd="0" presId="urn:microsoft.com/office/officeart/2005/8/layout/orgChart1#1"/>
    <dgm:cxn modelId="{24D0CA3D-B561-4B9C-9D61-01FA8AA4C0AE}" srcId="{5AEA4FA0-F3A5-470B-8C51-106A40265B69}" destId="{E8F78D81-CA63-4D65-B3AF-AA8B5DECA0A2}" srcOrd="2" destOrd="0" parTransId="{35AE363C-23D6-48D0-BD73-CFD50527087C}" sibTransId="{FD525F6B-50E9-4766-9358-819C9F06C93A}"/>
    <dgm:cxn modelId="{F701D960-13E7-4924-A834-E4AF9DBD0AE9}" type="presOf" srcId="{F0703B7A-3F85-40FE-99D4-3A2A66F092B9}" destId="{6A1BAED9-625C-4515-B9F0-0A79A0841B11}" srcOrd="1" destOrd="0" presId="urn:microsoft.com/office/officeart/2005/8/layout/orgChart1#1"/>
    <dgm:cxn modelId="{21660764-A7C1-423E-BA8F-CE8F12549A30}" type="presOf" srcId="{5CB599E9-ADE5-414C-A958-4E6B338638C7}" destId="{675B0E3B-41B9-4BA7-B4CE-B7F97D13FDBB}" srcOrd="0" destOrd="0" presId="urn:microsoft.com/office/officeart/2005/8/layout/orgChart1#1"/>
    <dgm:cxn modelId="{A6EF9746-EA2C-4AB6-A0B1-8E5BD4896ABB}" type="presOf" srcId="{F0703B7A-3F85-40FE-99D4-3A2A66F092B9}" destId="{F67C678B-5116-49C7-B3DE-0BA10EE8220A}" srcOrd="0" destOrd="0" presId="urn:microsoft.com/office/officeart/2005/8/layout/orgChart1#1"/>
    <dgm:cxn modelId="{4AC2226E-D376-4651-9615-2C92EE646326}" type="presOf" srcId="{E8F78D81-CA63-4D65-B3AF-AA8B5DECA0A2}" destId="{57885054-5478-4999-82CA-824112156BF8}" srcOrd="1" destOrd="0" presId="urn:microsoft.com/office/officeart/2005/8/layout/orgChart1#1"/>
    <dgm:cxn modelId="{BD5EAF50-FB38-4A6A-BE65-23193005F72C}" srcId="{5AEA4FA0-F3A5-470B-8C51-106A40265B69}" destId="{EB8458B1-234E-4AA4-AE58-BE6F196CF935}" srcOrd="0" destOrd="0" parTransId="{59303A68-5957-4158-8E40-C353CD3A9313}" sibTransId="{5E7B77FD-7EF3-48B7-A2D7-09FF189B342E}"/>
    <dgm:cxn modelId="{8681E952-2E36-4139-889C-DF7551179226}" type="presOf" srcId="{9BF494D7-4819-4170-9858-DECE1099B3E4}" destId="{F23FD641-2C31-4AE1-A586-035C30CEF1EB}" srcOrd="0" destOrd="0" presId="urn:microsoft.com/office/officeart/2005/8/layout/orgChart1#1"/>
    <dgm:cxn modelId="{2DBC1776-D45D-48A8-8834-9C4FCAD593FE}" type="presOf" srcId="{59303A68-5957-4158-8E40-C353CD3A9313}" destId="{56B16C0A-8142-44E6-B7D6-E6E6C4627404}" srcOrd="0" destOrd="0" presId="urn:microsoft.com/office/officeart/2005/8/layout/orgChart1#1"/>
    <dgm:cxn modelId="{48FA5E7F-4A22-422D-89E5-314D68E27589}" type="presOf" srcId="{E8F78D81-CA63-4D65-B3AF-AA8B5DECA0A2}" destId="{34E57FC3-479A-49FD-BBAA-B8197CDE134E}" srcOrd="2" destOrd="0" presId="urn:microsoft.com/office/officeart/2005/8/layout/orgChart1#1"/>
    <dgm:cxn modelId="{CD0D697F-6265-4778-B592-A182D745BCF4}" type="presOf" srcId="{F0703B7A-3F85-40FE-99D4-3A2A66F092B9}" destId="{B4E24D39-779D-418C-9EAD-96862F83EF3B}" srcOrd="2" destOrd="0" presId="urn:microsoft.com/office/officeart/2005/8/layout/orgChart1#1"/>
    <dgm:cxn modelId="{A3EBB5A5-0132-4022-B481-B9F9CB256CAD}" srcId="{5AEA4FA0-F3A5-470B-8C51-106A40265B69}" destId="{9BF494D7-4819-4170-9858-DECE1099B3E4}" srcOrd="3" destOrd="0" parTransId="{5CB599E9-ADE5-414C-A958-4E6B338638C7}" sibTransId="{E825DA55-0CE7-400D-9C69-F46863A75B33}"/>
    <dgm:cxn modelId="{CE59A2B2-96F7-4C40-AD51-481E7044BEC5}" type="presOf" srcId="{5AE7970B-26DE-4802-BBBB-91F2CDCDA3C7}" destId="{56EFC3F7-7130-42BB-A9B5-FA3EF4D7344C}" srcOrd="0" destOrd="0" presId="urn:microsoft.com/office/officeart/2005/8/layout/orgChart1#1"/>
    <dgm:cxn modelId="{00CFDDB7-2B53-4E04-A2E4-12E6EC3468A7}" type="presOf" srcId="{ACECDD75-6CED-4A8B-A6BE-10BD1D50D21C}" destId="{C5C10DAA-51E2-44EA-BF24-BDA598FB810C}" srcOrd="0" destOrd="0" presId="urn:microsoft.com/office/officeart/2005/8/layout/orgChart1#1"/>
    <dgm:cxn modelId="{746151BD-DB7F-4EDA-8F46-9BF6EAF998A0}" srcId="{5AEA4FA0-F3A5-470B-8C51-106A40265B69}" destId="{F0703B7A-3F85-40FE-99D4-3A2A66F092B9}" srcOrd="1" destOrd="0" parTransId="{5AE7970B-26DE-4802-BBBB-91F2CDCDA3C7}" sibTransId="{1F498919-78A8-468F-9A59-E0DC788D5A2E}"/>
    <dgm:cxn modelId="{04F0DFD6-EC52-441D-BED9-8C943002C2F8}" type="presOf" srcId="{9BF494D7-4819-4170-9858-DECE1099B3E4}" destId="{4CBC7ABA-3A57-4F98-A523-33A44D9B11D6}" srcOrd="1" destOrd="0" presId="urn:microsoft.com/office/officeart/2005/8/layout/orgChart1#1"/>
    <dgm:cxn modelId="{88E4CEDA-99A3-482C-90AA-7707B48C2D85}" type="presOf" srcId="{EB8458B1-234E-4AA4-AE58-BE6F196CF935}" destId="{D267B60D-1911-4FD7-8A99-569174A8BC93}" srcOrd="0" destOrd="0" presId="urn:microsoft.com/office/officeart/2005/8/layout/orgChart1#1"/>
    <dgm:cxn modelId="{D2249DEB-D915-44A8-A233-BE90EE0B4BCB}" type="presOf" srcId="{EB8458B1-234E-4AA4-AE58-BE6F196CF935}" destId="{B7CCD652-7692-468B-AE67-1E43218F4DEC}" srcOrd="1" destOrd="0" presId="urn:microsoft.com/office/officeart/2005/8/layout/orgChart1#1"/>
    <dgm:cxn modelId="{B5853EF2-1986-478D-9B8C-10D6ABC78C5B}" type="presOf" srcId="{35AE363C-23D6-48D0-BD73-CFD50527087C}" destId="{B34800BD-CD44-4A56-8F1B-8B842DC3D4B8}" srcOrd="0" destOrd="0" presId="urn:microsoft.com/office/officeart/2005/8/layout/orgChart1#1"/>
    <dgm:cxn modelId="{1D4446FD-B946-45C2-95F7-BEAD361FD5CA}" type="presOf" srcId="{9BF494D7-4819-4170-9858-DECE1099B3E4}" destId="{F8A48807-E10A-4A3D-9CDB-D50F50FA4B31}" srcOrd="2" destOrd="0" presId="urn:microsoft.com/office/officeart/2005/8/layout/orgChart1#1"/>
    <dgm:cxn modelId="{24E750DE-6637-4E1D-839F-A6E4B33AD3B8}" type="presParOf" srcId="{C5C10DAA-51E2-44EA-BF24-BDA598FB810C}" destId="{2CA7C6AF-924D-43B8-9C7E-2017F067E9B5}" srcOrd="0" destOrd="0" presId="urn:microsoft.com/office/officeart/2005/8/layout/orgChart1#1"/>
    <dgm:cxn modelId="{3024CED5-4986-4432-BD67-0D12E8BE8DA9}" type="presParOf" srcId="{2CA7C6AF-924D-43B8-9C7E-2017F067E9B5}" destId="{3530FD83-0812-4657-91CE-29920FD25A66}" srcOrd="0" destOrd="0" presId="urn:microsoft.com/office/officeart/2005/8/layout/orgChart1#1"/>
    <dgm:cxn modelId="{1F845459-A316-46A8-974B-ACB058C2BC65}" type="presParOf" srcId="{3530FD83-0812-4657-91CE-29920FD25A66}" destId="{A562201F-9F0A-4198-85FB-F5CBB3A52F0A}" srcOrd="0" destOrd="0" presId="urn:microsoft.com/office/officeart/2005/8/layout/orgChart1#1"/>
    <dgm:cxn modelId="{82CE2AD7-5896-48B0-BB58-D27D0DFEDF7D}" type="presParOf" srcId="{3530FD83-0812-4657-91CE-29920FD25A66}" destId="{CB524654-CF79-4400-AC95-657E58AC7E57}" srcOrd="1" destOrd="0" presId="urn:microsoft.com/office/officeart/2005/8/layout/orgChart1#1"/>
    <dgm:cxn modelId="{F334A14A-4697-4A75-99E1-3D12AD8ADFE1}" type="presParOf" srcId="{2CA7C6AF-924D-43B8-9C7E-2017F067E9B5}" destId="{C92346BA-6E88-4EEE-A8D6-E05DCAA5B2C7}" srcOrd="1" destOrd="0" presId="urn:microsoft.com/office/officeart/2005/8/layout/orgChart1#1"/>
    <dgm:cxn modelId="{988F4757-43A3-412C-941A-32685B30F621}" type="presParOf" srcId="{C92346BA-6E88-4EEE-A8D6-E05DCAA5B2C7}" destId="{56EFC3F7-7130-42BB-A9B5-FA3EF4D7344C}" srcOrd="0" destOrd="0" presId="urn:microsoft.com/office/officeart/2005/8/layout/orgChart1#1"/>
    <dgm:cxn modelId="{C48FB29B-9B7E-47AD-847A-89AD44C9246D}" type="presParOf" srcId="{C92346BA-6E88-4EEE-A8D6-E05DCAA5B2C7}" destId="{C3754B88-EC85-4644-AE94-C54BAF08E6B8}" srcOrd="1" destOrd="0" presId="urn:microsoft.com/office/officeart/2005/8/layout/orgChart1#1"/>
    <dgm:cxn modelId="{B9838BD1-BAAB-42DF-B1BD-825B33077297}" type="presParOf" srcId="{C3754B88-EC85-4644-AE94-C54BAF08E6B8}" destId="{F67C678B-5116-49C7-B3DE-0BA10EE8220A}" srcOrd="0" destOrd="0" presId="urn:microsoft.com/office/officeart/2005/8/layout/orgChart1#1"/>
    <dgm:cxn modelId="{D49200D2-5E31-4E35-B573-36F0B1E88906}" type="presParOf" srcId="{F67C678B-5116-49C7-B3DE-0BA10EE8220A}" destId="{6A1BAED9-625C-4515-B9F0-0A79A0841B11}" srcOrd="0" destOrd="0" presId="urn:microsoft.com/office/officeart/2005/8/layout/orgChart1#1"/>
    <dgm:cxn modelId="{202DC157-8863-4445-816B-F98036ABF8F7}" type="presParOf" srcId="{F67C678B-5116-49C7-B3DE-0BA10EE8220A}" destId="{B4E24D39-779D-418C-9EAD-96862F83EF3B}" srcOrd="1" destOrd="0" presId="urn:microsoft.com/office/officeart/2005/8/layout/orgChart1#1"/>
    <dgm:cxn modelId="{A1DD036C-7C18-4EBA-8518-B06C41BBA2FB}" type="presParOf" srcId="{C3754B88-EC85-4644-AE94-C54BAF08E6B8}" destId="{57F5A0E5-87C3-4248-A9EC-30A3F7603232}" srcOrd="1" destOrd="0" presId="urn:microsoft.com/office/officeart/2005/8/layout/orgChart1#1"/>
    <dgm:cxn modelId="{389F2B83-BD01-46B8-850E-FB398A7A5350}" type="presParOf" srcId="{C3754B88-EC85-4644-AE94-C54BAF08E6B8}" destId="{5D8247DA-89C3-4C12-B96C-6EC66053DEF8}" srcOrd="2" destOrd="0" presId="urn:microsoft.com/office/officeart/2005/8/layout/orgChart1#1"/>
    <dgm:cxn modelId="{244AF008-6F74-43E0-9C0D-B004DF3B86A0}" type="presParOf" srcId="{C92346BA-6E88-4EEE-A8D6-E05DCAA5B2C7}" destId="{B34800BD-CD44-4A56-8F1B-8B842DC3D4B8}" srcOrd="2" destOrd="0" presId="urn:microsoft.com/office/officeart/2005/8/layout/orgChart1#1"/>
    <dgm:cxn modelId="{3FB418F9-76B4-45BF-8DB0-2683FA4DFE8C}" type="presParOf" srcId="{C92346BA-6E88-4EEE-A8D6-E05DCAA5B2C7}" destId="{1F407937-2668-407D-8CF1-C094A229A90D}" srcOrd="3" destOrd="0" presId="urn:microsoft.com/office/officeart/2005/8/layout/orgChart1#1"/>
    <dgm:cxn modelId="{2DBB43A7-090D-4367-B600-06D2DB8C0F00}" type="presParOf" srcId="{1F407937-2668-407D-8CF1-C094A229A90D}" destId="{5E38BD14-48EC-4961-871A-451FD5445D33}" srcOrd="0" destOrd="0" presId="urn:microsoft.com/office/officeart/2005/8/layout/orgChart1#1"/>
    <dgm:cxn modelId="{ADB1B36E-F0BD-41B9-AB1A-2F9E4110C84B}" type="presParOf" srcId="{5E38BD14-48EC-4961-871A-451FD5445D33}" destId="{57885054-5478-4999-82CA-824112156BF8}" srcOrd="0" destOrd="0" presId="urn:microsoft.com/office/officeart/2005/8/layout/orgChart1#1"/>
    <dgm:cxn modelId="{1410BC36-94ED-4B37-8C43-C03EC9FC1001}" type="presParOf" srcId="{5E38BD14-48EC-4961-871A-451FD5445D33}" destId="{34E57FC3-479A-49FD-BBAA-B8197CDE134E}" srcOrd="1" destOrd="0" presId="urn:microsoft.com/office/officeart/2005/8/layout/orgChart1#1"/>
    <dgm:cxn modelId="{1F6504B2-CF32-48BE-A759-524E10D762FB}" type="presParOf" srcId="{1F407937-2668-407D-8CF1-C094A229A90D}" destId="{8530212E-80E7-45A6-B8C6-FDF86662A834}" srcOrd="1" destOrd="0" presId="urn:microsoft.com/office/officeart/2005/8/layout/orgChart1#1"/>
    <dgm:cxn modelId="{B7335AE4-253E-48A4-BA94-D0C67C2E369A}" type="presParOf" srcId="{1F407937-2668-407D-8CF1-C094A229A90D}" destId="{E86068B7-2B02-43A6-BFBB-ACF2D68914D0}" srcOrd="2" destOrd="0" presId="urn:microsoft.com/office/officeart/2005/8/layout/orgChart1#1"/>
    <dgm:cxn modelId="{70A08B9E-460C-4B90-B63E-F27E450A2E02}" type="presParOf" srcId="{C92346BA-6E88-4EEE-A8D6-E05DCAA5B2C7}" destId="{675B0E3B-41B9-4BA7-B4CE-B7F97D13FDBB}" srcOrd="4" destOrd="0" presId="urn:microsoft.com/office/officeart/2005/8/layout/orgChart1#1"/>
    <dgm:cxn modelId="{0DB7B354-608F-4F68-AF75-0E00242F80D9}" type="presParOf" srcId="{C92346BA-6E88-4EEE-A8D6-E05DCAA5B2C7}" destId="{BE4080FE-25EA-46A8-A391-768AF691DB16}" srcOrd="5" destOrd="0" presId="urn:microsoft.com/office/officeart/2005/8/layout/orgChart1#1"/>
    <dgm:cxn modelId="{92684382-C2C0-4ECB-B67D-A5323DE0ADC2}" type="presParOf" srcId="{BE4080FE-25EA-46A8-A391-768AF691DB16}" destId="{F23FD641-2C31-4AE1-A586-035C30CEF1EB}" srcOrd="0" destOrd="0" presId="urn:microsoft.com/office/officeart/2005/8/layout/orgChart1#1"/>
    <dgm:cxn modelId="{D949A3A6-60A8-4BB3-A737-4B8C961C66B3}" type="presParOf" srcId="{F23FD641-2C31-4AE1-A586-035C30CEF1EB}" destId="{4CBC7ABA-3A57-4F98-A523-33A44D9B11D6}" srcOrd="0" destOrd="0" presId="urn:microsoft.com/office/officeart/2005/8/layout/orgChart1#1"/>
    <dgm:cxn modelId="{59B271C0-F68A-4071-86FF-48426E96300A}" type="presParOf" srcId="{F23FD641-2C31-4AE1-A586-035C30CEF1EB}" destId="{F8A48807-E10A-4A3D-9CDB-D50F50FA4B31}" srcOrd="1" destOrd="0" presId="urn:microsoft.com/office/officeart/2005/8/layout/orgChart1#1"/>
    <dgm:cxn modelId="{BE46E3C7-26CF-45C6-B21A-1079C055AEBA}" type="presParOf" srcId="{BE4080FE-25EA-46A8-A391-768AF691DB16}" destId="{B26BC1A9-AB65-43EF-9541-913DCA99C514}" srcOrd="1" destOrd="0" presId="urn:microsoft.com/office/officeart/2005/8/layout/orgChart1#1"/>
    <dgm:cxn modelId="{B4DDA929-8435-4C52-AABD-C1AB745585DE}" type="presParOf" srcId="{BE4080FE-25EA-46A8-A391-768AF691DB16}" destId="{2E3DC24E-9FA3-4F25-B21F-F8D6684F386C}" srcOrd="2" destOrd="0" presId="urn:microsoft.com/office/officeart/2005/8/layout/orgChart1#1"/>
    <dgm:cxn modelId="{AC047099-8929-4799-B338-DD5EE729713E}" type="presParOf" srcId="{2CA7C6AF-924D-43B8-9C7E-2017F067E9B5}" destId="{3AF33403-3BB3-4CA9-A9A5-A0FE3218B83D}" srcOrd="2" destOrd="0" presId="urn:microsoft.com/office/officeart/2005/8/layout/orgChart1#1"/>
    <dgm:cxn modelId="{F62F28E8-B0F5-4D90-8780-A6467819C1F1}" type="presParOf" srcId="{3AF33403-3BB3-4CA9-A9A5-A0FE3218B83D}" destId="{56B16C0A-8142-44E6-B7D6-E6E6C4627404}" srcOrd="0" destOrd="0" presId="urn:microsoft.com/office/officeart/2005/8/layout/orgChart1#1"/>
    <dgm:cxn modelId="{9A7CEFB8-30E0-4C91-9794-1850349BB253}" type="presParOf" srcId="{3AF33403-3BB3-4CA9-A9A5-A0FE3218B83D}" destId="{19BBFA43-A3E2-49B2-A24A-695B1E50128A}" srcOrd="1" destOrd="0" presId="urn:microsoft.com/office/officeart/2005/8/layout/orgChart1#1"/>
    <dgm:cxn modelId="{571A031B-37BD-4832-AFEB-723A7D0E251A}" type="presParOf" srcId="{19BBFA43-A3E2-49B2-A24A-695B1E50128A}" destId="{D267B60D-1911-4FD7-8A99-569174A8BC93}" srcOrd="0" destOrd="0" presId="urn:microsoft.com/office/officeart/2005/8/layout/orgChart1#1"/>
    <dgm:cxn modelId="{D0266553-710E-4C8B-89DB-BF0C6977C8FD}" type="presParOf" srcId="{D267B60D-1911-4FD7-8A99-569174A8BC93}" destId="{B7CCD652-7692-468B-AE67-1E43218F4DEC}" srcOrd="0" destOrd="0" presId="urn:microsoft.com/office/officeart/2005/8/layout/orgChart1#1"/>
    <dgm:cxn modelId="{3BDEDAE6-AF97-4C28-AD20-5239E2008F0A}" type="presParOf" srcId="{D267B60D-1911-4FD7-8A99-569174A8BC93}" destId="{8F4DFECD-E521-4226-8533-29DF4C4471B6}" srcOrd="1" destOrd="0" presId="urn:microsoft.com/office/officeart/2005/8/layout/orgChart1#1"/>
    <dgm:cxn modelId="{37816161-E609-46CA-9767-33F538D912BF}" type="presParOf" srcId="{19BBFA43-A3E2-49B2-A24A-695B1E50128A}" destId="{078C5657-1FBC-4604-B8B8-BCEF15AC2AD7}" srcOrd="1" destOrd="0" presId="urn:microsoft.com/office/officeart/2005/8/layout/orgChart1#1"/>
    <dgm:cxn modelId="{50E8CEE6-0E4F-4586-8FB5-80F1CC7834FD}" type="presParOf" srcId="{19BBFA43-A3E2-49B2-A24A-695B1E50128A}" destId="{36C1E8AC-B6C2-48BF-BB2F-06FFBF237F86}" srcOrd="2" destOrd="0" presId="urn:microsoft.com/office/officeart/2005/8/layout/orgChart1#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B16C0A-8142-44E6-B7D6-E6E6C4627404}">
      <dsp:nvSpPr>
        <dsp:cNvPr id="0" name=""/>
        <dsp:cNvSpPr/>
      </dsp:nvSpPr>
      <dsp:spPr>
        <a:xfrm>
          <a:off x="2862262" y="553350"/>
          <a:ext cx="116113" cy="508687"/>
        </a:xfrm>
        <a:custGeom>
          <a:avLst/>
          <a:gdLst/>
          <a:ahLst/>
          <a:cxnLst/>
          <a:rect l="0" t="0" r="0" b="0"/>
          <a:pathLst>
            <a:path>
              <a:moveTo>
                <a:pt x="0" y="0"/>
              </a:moveTo>
              <a:lnTo>
                <a:pt x="0" y="508687"/>
              </a:lnTo>
              <a:lnTo>
                <a:pt x="116113" y="508687"/>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5B0E3B-41B9-4BA7-B4CE-B7F97D13FDBB}">
      <dsp:nvSpPr>
        <dsp:cNvPr id="0" name=""/>
        <dsp:cNvSpPr/>
      </dsp:nvSpPr>
      <dsp:spPr>
        <a:xfrm>
          <a:off x="1524193" y="553350"/>
          <a:ext cx="1338069" cy="1017374"/>
        </a:xfrm>
        <a:custGeom>
          <a:avLst/>
          <a:gdLst/>
          <a:ahLst/>
          <a:cxnLst/>
          <a:rect l="0" t="0" r="0" b="0"/>
          <a:pathLst>
            <a:path>
              <a:moveTo>
                <a:pt x="1338069" y="0"/>
              </a:moveTo>
              <a:lnTo>
                <a:pt x="1338069" y="901261"/>
              </a:lnTo>
              <a:lnTo>
                <a:pt x="0" y="901261"/>
              </a:lnTo>
              <a:lnTo>
                <a:pt x="0" y="101737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4800BD-CD44-4A56-8F1B-8B842DC3D4B8}">
      <dsp:nvSpPr>
        <dsp:cNvPr id="0" name=""/>
        <dsp:cNvSpPr/>
      </dsp:nvSpPr>
      <dsp:spPr>
        <a:xfrm>
          <a:off x="2793673" y="553350"/>
          <a:ext cx="91440" cy="1017803"/>
        </a:xfrm>
        <a:custGeom>
          <a:avLst/>
          <a:gdLst/>
          <a:ahLst/>
          <a:cxnLst/>
          <a:rect l="0" t="0" r="0" b="0"/>
          <a:pathLst>
            <a:path>
              <a:moveTo>
                <a:pt x="68588" y="0"/>
              </a:moveTo>
              <a:lnTo>
                <a:pt x="68588" y="901690"/>
              </a:lnTo>
              <a:lnTo>
                <a:pt x="45720" y="901690"/>
              </a:lnTo>
              <a:lnTo>
                <a:pt x="45720" y="1017803"/>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EFC3F7-7130-42BB-A9B5-FA3EF4D7344C}">
      <dsp:nvSpPr>
        <dsp:cNvPr id="0" name=""/>
        <dsp:cNvSpPr/>
      </dsp:nvSpPr>
      <dsp:spPr>
        <a:xfrm>
          <a:off x="2862262" y="553350"/>
          <a:ext cx="1338069" cy="1017374"/>
        </a:xfrm>
        <a:custGeom>
          <a:avLst/>
          <a:gdLst/>
          <a:ahLst/>
          <a:cxnLst/>
          <a:rect l="0" t="0" r="0" b="0"/>
          <a:pathLst>
            <a:path>
              <a:moveTo>
                <a:pt x="0" y="0"/>
              </a:moveTo>
              <a:lnTo>
                <a:pt x="0" y="901261"/>
              </a:lnTo>
              <a:lnTo>
                <a:pt x="1338069" y="901261"/>
              </a:lnTo>
              <a:lnTo>
                <a:pt x="1338069" y="101737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62201F-9F0A-4198-85FB-F5CBB3A52F0A}">
      <dsp:nvSpPr>
        <dsp:cNvPr id="0" name=""/>
        <dsp:cNvSpPr/>
      </dsp:nvSpPr>
      <dsp:spPr>
        <a:xfrm>
          <a:off x="2309341" y="428"/>
          <a:ext cx="1105842" cy="55292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100000"/>
            </a:lnSpc>
            <a:spcBef>
              <a:spcPct val="0"/>
            </a:spcBef>
            <a:spcAft>
              <a:spcPct val="35000"/>
            </a:spcAft>
            <a:buNone/>
          </a:pPr>
          <a:r>
            <a:rPr lang="zh-CN" altLang="en-US" sz="1400" kern="1200"/>
            <a:t>总经理</a:t>
          </a:r>
          <a:endParaRPr lang="en-US" altLang="zh-CN" sz="1400" kern="1200"/>
        </a:p>
        <a:p>
          <a:pPr marL="0" lvl="0" indent="0" algn="ctr" defTabSz="622300">
            <a:lnSpc>
              <a:spcPct val="100000"/>
            </a:lnSpc>
            <a:spcBef>
              <a:spcPct val="0"/>
            </a:spcBef>
            <a:spcAft>
              <a:spcPct val="35000"/>
            </a:spcAft>
            <a:buNone/>
          </a:pPr>
          <a:endParaRPr sz="1400" kern="1200"/>
        </a:p>
      </dsp:txBody>
      <dsp:txXfrm>
        <a:off x="2309341" y="428"/>
        <a:ext cx="1105842" cy="552921"/>
      </dsp:txXfrm>
    </dsp:sp>
    <dsp:sp modelId="{6A1BAED9-625C-4515-B9F0-0A79A0841B11}">
      <dsp:nvSpPr>
        <dsp:cNvPr id="0" name=""/>
        <dsp:cNvSpPr/>
      </dsp:nvSpPr>
      <dsp:spPr>
        <a:xfrm>
          <a:off x="3647410" y="1570724"/>
          <a:ext cx="1105842" cy="55292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100000"/>
            </a:lnSpc>
            <a:spcBef>
              <a:spcPct val="0"/>
            </a:spcBef>
            <a:spcAft>
              <a:spcPct val="35000"/>
            </a:spcAft>
            <a:buNone/>
          </a:pPr>
          <a:r>
            <a:rPr lang="zh-CN" altLang="en-US" sz="1400" kern="1200"/>
            <a:t>经营部</a:t>
          </a:r>
          <a:endParaRPr sz="1400" kern="1200"/>
        </a:p>
      </dsp:txBody>
      <dsp:txXfrm>
        <a:off x="3647410" y="1570724"/>
        <a:ext cx="1105842" cy="552921"/>
      </dsp:txXfrm>
    </dsp:sp>
    <dsp:sp modelId="{57885054-5478-4999-82CA-824112156BF8}">
      <dsp:nvSpPr>
        <dsp:cNvPr id="0" name=""/>
        <dsp:cNvSpPr/>
      </dsp:nvSpPr>
      <dsp:spPr>
        <a:xfrm>
          <a:off x="2286472" y="1571153"/>
          <a:ext cx="1105842" cy="55292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100000"/>
            </a:lnSpc>
            <a:spcBef>
              <a:spcPct val="0"/>
            </a:spcBef>
            <a:spcAft>
              <a:spcPct val="35000"/>
            </a:spcAft>
            <a:buNone/>
          </a:pPr>
          <a:r>
            <a:rPr lang="zh-CN" altLang="en-US" sz="1400" kern="1200"/>
            <a:t>客户部</a:t>
          </a:r>
          <a:endParaRPr sz="1400" kern="1200"/>
        </a:p>
      </dsp:txBody>
      <dsp:txXfrm>
        <a:off x="2286472" y="1571153"/>
        <a:ext cx="1105842" cy="552921"/>
      </dsp:txXfrm>
    </dsp:sp>
    <dsp:sp modelId="{4CBC7ABA-3A57-4F98-A523-33A44D9B11D6}">
      <dsp:nvSpPr>
        <dsp:cNvPr id="0" name=""/>
        <dsp:cNvSpPr/>
      </dsp:nvSpPr>
      <dsp:spPr>
        <a:xfrm>
          <a:off x="971272" y="1570724"/>
          <a:ext cx="1105842" cy="55292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100000"/>
            </a:lnSpc>
            <a:spcBef>
              <a:spcPct val="0"/>
            </a:spcBef>
            <a:spcAft>
              <a:spcPct val="35000"/>
            </a:spcAft>
            <a:buNone/>
          </a:pPr>
          <a:r>
            <a:rPr lang="zh-CN" altLang="en-US" sz="1400" kern="1200"/>
            <a:t>综合部</a:t>
          </a:r>
          <a:endParaRPr sz="1400" kern="1200"/>
        </a:p>
      </dsp:txBody>
      <dsp:txXfrm>
        <a:off x="971272" y="1570724"/>
        <a:ext cx="1105842" cy="552921"/>
      </dsp:txXfrm>
    </dsp:sp>
    <dsp:sp modelId="{B7CCD652-7692-468B-AE67-1E43218F4DEC}">
      <dsp:nvSpPr>
        <dsp:cNvPr id="0" name=""/>
        <dsp:cNvSpPr/>
      </dsp:nvSpPr>
      <dsp:spPr>
        <a:xfrm>
          <a:off x="2978375" y="785576"/>
          <a:ext cx="1105842" cy="55292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100000"/>
            </a:lnSpc>
            <a:spcBef>
              <a:spcPct val="0"/>
            </a:spcBef>
            <a:spcAft>
              <a:spcPct val="35000"/>
            </a:spcAft>
            <a:buNone/>
          </a:pPr>
          <a:r>
            <a:rPr lang="zh-CN" altLang="en-US" sz="1400" kern="1200"/>
            <a:t>诚信经理</a:t>
          </a:r>
          <a:endParaRPr lang="en-US" altLang="zh-CN" sz="1400" kern="1200"/>
        </a:p>
        <a:p>
          <a:pPr marL="0" lvl="0" indent="0" algn="ctr" defTabSz="622300">
            <a:lnSpc>
              <a:spcPct val="100000"/>
            </a:lnSpc>
            <a:spcBef>
              <a:spcPct val="0"/>
            </a:spcBef>
            <a:spcAft>
              <a:spcPct val="35000"/>
            </a:spcAft>
            <a:buNone/>
          </a:pPr>
          <a:endParaRPr sz="1400" kern="1200"/>
        </a:p>
      </dsp:txBody>
      <dsp:txXfrm>
        <a:off x="2978375" y="785576"/>
        <a:ext cx="1105842" cy="55292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CCC9928-F5FF-B24C-9A48-D407A33616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1862</Words>
  <Characters>10620</Characters>
  <Application>Microsoft Office Word</Application>
  <DocSecurity>0</DocSecurity>
  <Lines>88</Lines>
  <Paragraphs>24</Paragraphs>
  <ScaleCrop>false</ScaleCrop>
  <Company>John</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243090573@qq.com</cp:lastModifiedBy>
  <cp:revision>264</cp:revision>
  <cp:lastPrinted>2016-09-26T02:31:00Z</cp:lastPrinted>
  <dcterms:created xsi:type="dcterms:W3CDTF">2016-10-17T07:53:00Z</dcterms:created>
  <dcterms:modified xsi:type="dcterms:W3CDTF">2020-06-08T14:28:00Z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